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5645642"/>
        <w:docPartObj>
          <w:docPartGallery w:val="Cover Pages"/>
          <w:docPartUnique/>
        </w:docPartObj>
      </w:sdtPr>
      <w:sdtEndPr/>
      <w:sdtContent>
        <w:p w14:paraId="02881047" w14:textId="77777777" w:rsidR="00604EEF" w:rsidRPr="006D0240" w:rsidRDefault="00604EEF" w:rsidP="005103E4"/>
        <w:p w14:paraId="38E51FDA" w14:textId="7A18449C" w:rsidR="00604EEF" w:rsidRPr="005103E4" w:rsidRDefault="00283455" w:rsidP="00283455">
          <w:pPr>
            <w:pStyle w:val="Heading1"/>
          </w:pPr>
          <w:r>
            <w:t xml:space="preserve">User Guide: </w:t>
          </w:r>
          <w:r w:rsidR="00B83C10">
            <w:t xml:space="preserve">View or revise a report </w:t>
          </w:r>
        </w:p>
        <w:p w14:paraId="6675A0AE" w14:textId="033ADEB7" w:rsidR="00EE1560" w:rsidRDefault="00EE1560" w:rsidP="00EE1560">
          <w:pPr>
            <w:spacing w:before="0" w:after="160" w:line="259" w:lineRule="auto"/>
          </w:pPr>
          <w:r>
            <w:t xml:space="preserve">This guide </w:t>
          </w:r>
          <w:r w:rsidR="00AD59C8">
            <w:t>outlines</w:t>
          </w:r>
          <w:r>
            <w:t xml:space="preserve"> the </w:t>
          </w:r>
          <w:r w:rsidR="0012523D">
            <w:t xml:space="preserve">steps </w:t>
          </w:r>
          <w:r w:rsidR="00EB35AA">
            <w:t xml:space="preserve">in the portal </w:t>
          </w:r>
          <w:r>
            <w:t>to revise</w:t>
          </w:r>
          <w:r w:rsidR="00B5799A">
            <w:t xml:space="preserve"> </w:t>
          </w:r>
          <w:r w:rsidR="00F03018">
            <w:t>a submitted</w:t>
          </w:r>
          <w:r>
            <w:t xml:space="preserve"> payment</w:t>
          </w:r>
          <w:r w:rsidR="0012523D">
            <w:t xml:space="preserve"> </w:t>
          </w:r>
          <w:r>
            <w:t xml:space="preserve">times report. </w:t>
          </w:r>
        </w:p>
        <w:p w14:paraId="7DAF5AC1" w14:textId="77777777" w:rsidR="00117589" w:rsidRDefault="00117589" w:rsidP="00BB64E7">
          <w:pPr>
            <w:spacing w:before="0" w:after="160" w:line="259" w:lineRule="auto"/>
          </w:pPr>
          <w:r w:rsidRPr="00117589">
            <w:t xml:space="preserve">You can revise any report type. When you select a report to revise, the portal pre-fills the information from your original </w:t>
          </w:r>
          <w:r>
            <w:t>report</w:t>
          </w:r>
          <w:r w:rsidRPr="00117589">
            <w:t xml:space="preserve"> so you can make the required changes.</w:t>
          </w:r>
          <w:r>
            <w:t xml:space="preserve"> </w:t>
          </w:r>
        </w:p>
        <w:p w14:paraId="5D3CFD9E" w14:textId="77777777" w:rsidR="00BB64E7" w:rsidRPr="00877081" w:rsidRDefault="00BB64E7" w:rsidP="00BB64E7">
          <w:pPr>
            <w:spacing w:before="0" w:after="160" w:line="259" w:lineRule="auto"/>
          </w:pPr>
          <w:r>
            <w:t xml:space="preserve">For information about payment times reporting, visit the </w:t>
          </w:r>
          <w:hyperlink r:id="rId7" w:history="1">
            <w:r w:rsidRPr="00FD11EB">
              <w:rPr>
                <w:rStyle w:val="Hyperlink"/>
                <w:color w:val="0070C0"/>
              </w:rPr>
              <w:t>Guidance</w:t>
            </w:r>
          </w:hyperlink>
          <w:r>
            <w:t xml:space="preserve"> resources on the website. </w:t>
          </w:r>
        </w:p>
        <w:p w14:paraId="07DA885E" w14:textId="77777777" w:rsidR="00BB64E7" w:rsidRDefault="00BB64E7" w:rsidP="00BB64E7">
          <w:pPr>
            <w:spacing w:before="0" w:after="160" w:line="259" w:lineRule="auto"/>
          </w:pPr>
          <w:r>
            <w:t xml:space="preserve">To access the portal you need a </w:t>
          </w:r>
          <w:hyperlink r:id="rId8" w:history="1">
            <w:r w:rsidRPr="00263B03">
              <w:rPr>
                <w:rStyle w:val="Hyperlink"/>
                <w:color w:val="0070C0"/>
              </w:rPr>
              <w:t>Digital ID</w:t>
            </w:r>
          </w:hyperlink>
          <w:r>
            <w:t xml:space="preserve"> and authorisation from your entity in </w:t>
          </w:r>
          <w:hyperlink r:id="rId9" w:history="1">
            <w:r w:rsidRPr="00263B03">
              <w:rPr>
                <w:rStyle w:val="Hyperlink"/>
                <w:color w:val="0070C0"/>
              </w:rPr>
              <w:t>Relationship Authorisation Manager</w:t>
            </w:r>
          </w:hyperlink>
          <w:r w:rsidRPr="003E4AF4">
            <w:t xml:space="preserve"> </w:t>
          </w:r>
          <w:r>
            <w:t>to act on its behalf for payment times reporting.</w:t>
          </w:r>
        </w:p>
        <w:p w14:paraId="65AE3C30" w14:textId="77777777" w:rsidR="00BB64E7" w:rsidRDefault="00BB64E7" w:rsidP="00BB64E7">
          <w:pPr>
            <w:pBdr>
              <w:bottom w:val="single" w:sz="4" w:space="1" w:color="auto"/>
            </w:pBdr>
            <w:spacing w:before="0" w:after="160" w:line="259" w:lineRule="auto"/>
          </w:pPr>
          <w:r>
            <w:t xml:space="preserve">For more information, </w:t>
          </w:r>
          <w:r w:rsidRPr="00DC5314">
            <w:t>see</w:t>
          </w:r>
          <w:r>
            <w:t xml:space="preserve"> </w:t>
          </w:r>
          <w:r>
            <w:rPr>
              <w:b/>
              <w:bCs/>
            </w:rPr>
            <w:t>Help and support to use</w:t>
          </w:r>
          <w:r w:rsidRPr="004C2F8A">
            <w:rPr>
              <w:b/>
              <w:bCs/>
            </w:rPr>
            <w:t xml:space="preserve"> the portal</w:t>
          </w:r>
          <w:r>
            <w:t xml:space="preserve"> on the Regulator’s website.</w:t>
          </w:r>
        </w:p>
        <w:p w14:paraId="6847E68F" w14:textId="77777777" w:rsidR="00BB64E7" w:rsidRPr="0023453E" w:rsidRDefault="00BB64E7" w:rsidP="00BB64E7">
          <w:pPr>
            <w:pBdr>
              <w:bottom w:val="single" w:sz="4" w:space="1" w:color="auto"/>
            </w:pBdr>
            <w:spacing w:before="0" w:after="160" w:line="259" w:lineRule="auto"/>
            <w:jc w:val="right"/>
            <w:rPr>
              <w:sz w:val="18"/>
              <w:szCs w:val="16"/>
            </w:rPr>
          </w:pPr>
          <w:r w:rsidRPr="0023453E">
            <w:rPr>
              <w:sz w:val="18"/>
              <w:szCs w:val="16"/>
            </w:rPr>
            <w:t xml:space="preserve">Version 1.0 </w:t>
          </w:r>
        </w:p>
        <w:p w14:paraId="2964F616" w14:textId="77777777" w:rsidR="00BB64E7" w:rsidRDefault="00BB64E7" w:rsidP="00BB64E7">
          <w:pPr>
            <w:pStyle w:val="Heading4"/>
          </w:pPr>
          <w:bookmarkStart w:id="0" w:name="_Toc221224440"/>
          <w:r>
            <w:t>Revision history</w:t>
          </w:r>
          <w:bookmarkEnd w:id="0"/>
        </w:p>
        <w:tbl>
          <w:tblPr>
            <w:tblStyle w:val="ListTable3-Accent1"/>
            <w:tblW w:w="9067" w:type="dxa"/>
            <w:tblLook w:val="04A0" w:firstRow="1" w:lastRow="0" w:firstColumn="1" w:lastColumn="0" w:noHBand="0" w:noVBand="1"/>
          </w:tblPr>
          <w:tblGrid>
            <w:gridCol w:w="1129"/>
            <w:gridCol w:w="1701"/>
            <w:gridCol w:w="6237"/>
          </w:tblGrid>
          <w:tr w:rsidR="00BB64E7" w14:paraId="34B5B6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21416051" w14:textId="77777777" w:rsidR="00BB64E7" w:rsidRDefault="00BB64E7">
                <w:pPr>
                  <w:spacing w:before="60" w:after="60" w:line="259" w:lineRule="auto"/>
                </w:pPr>
                <w:r>
                  <w:t>Version</w:t>
                </w:r>
              </w:p>
            </w:tc>
            <w:tc>
              <w:tcPr>
                <w:tcW w:w="1701" w:type="dxa"/>
                <w:vAlign w:val="center"/>
              </w:tcPr>
              <w:p w14:paraId="6418D159" w14:textId="77777777" w:rsidR="00BB64E7" w:rsidRDefault="00BB64E7">
                <w:pPr>
                  <w:spacing w:before="60" w:after="60" w:line="259" w:lineRule="auto"/>
                  <w:cnfStyle w:val="100000000000" w:firstRow="1" w:lastRow="0" w:firstColumn="0" w:lastColumn="0" w:oddVBand="0" w:evenVBand="0" w:oddHBand="0" w:evenHBand="0" w:firstRowFirstColumn="0" w:firstRowLastColumn="0" w:lastRowFirstColumn="0" w:lastRowLastColumn="0"/>
                </w:pPr>
                <w:r>
                  <w:t>Date</w:t>
                </w:r>
              </w:p>
            </w:tc>
            <w:tc>
              <w:tcPr>
                <w:tcW w:w="6237" w:type="dxa"/>
                <w:vAlign w:val="center"/>
              </w:tcPr>
              <w:p w14:paraId="27243FF1" w14:textId="77777777" w:rsidR="00BB64E7" w:rsidRDefault="00BB64E7">
                <w:pPr>
                  <w:spacing w:before="60" w:after="60" w:line="259" w:lineRule="auto"/>
                  <w:cnfStyle w:val="100000000000" w:firstRow="1" w:lastRow="0" w:firstColumn="0" w:lastColumn="0" w:oddVBand="0" w:evenVBand="0" w:oddHBand="0" w:evenHBand="0" w:firstRowFirstColumn="0" w:firstRowLastColumn="0" w:lastRowFirstColumn="0" w:lastRowLastColumn="0"/>
                </w:pPr>
                <w:r>
                  <w:t>Description</w:t>
                </w:r>
              </w:p>
            </w:tc>
          </w:tr>
          <w:tr w:rsidR="00BB64E7" w14:paraId="58788B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A2CDDB0" w14:textId="77777777" w:rsidR="00BB64E7" w:rsidRPr="00F64898" w:rsidRDefault="00BB64E7">
                <w:pPr>
                  <w:spacing w:before="60" w:after="60" w:line="259" w:lineRule="auto"/>
                  <w:rPr>
                    <w:sz w:val="20"/>
                    <w:szCs w:val="18"/>
                  </w:rPr>
                </w:pPr>
                <w:r w:rsidRPr="00F64898">
                  <w:rPr>
                    <w:sz w:val="20"/>
                    <w:szCs w:val="18"/>
                  </w:rPr>
                  <w:t>1.0</w:t>
                </w:r>
              </w:p>
            </w:tc>
            <w:tc>
              <w:tcPr>
                <w:tcW w:w="1701" w:type="dxa"/>
                <w:vAlign w:val="center"/>
              </w:tcPr>
              <w:p w14:paraId="66418B8B" w14:textId="77777777" w:rsidR="00BB64E7" w:rsidRPr="00F64898" w:rsidRDefault="00BB64E7">
                <w:pPr>
                  <w:spacing w:before="60" w:after="60" w:line="259" w:lineRule="auto"/>
                  <w:cnfStyle w:val="000000100000" w:firstRow="0" w:lastRow="0" w:firstColumn="0" w:lastColumn="0" w:oddVBand="0" w:evenVBand="0" w:oddHBand="1" w:evenHBand="0" w:firstRowFirstColumn="0" w:firstRowLastColumn="0" w:lastRowFirstColumn="0" w:lastRowLastColumn="0"/>
                  <w:rPr>
                    <w:sz w:val="20"/>
                    <w:szCs w:val="18"/>
                  </w:rPr>
                </w:pPr>
                <w:r w:rsidRPr="00F64898">
                  <w:rPr>
                    <w:sz w:val="20"/>
                    <w:szCs w:val="18"/>
                  </w:rPr>
                  <w:t>16 Feb 2026</w:t>
                </w:r>
              </w:p>
            </w:tc>
            <w:tc>
              <w:tcPr>
                <w:tcW w:w="6237" w:type="dxa"/>
                <w:vAlign w:val="center"/>
              </w:tcPr>
              <w:p w14:paraId="7B932ED5" w14:textId="77777777" w:rsidR="00BB64E7" w:rsidRPr="00F64898" w:rsidRDefault="00BB64E7">
                <w:pPr>
                  <w:spacing w:before="60" w:after="60" w:line="259" w:lineRule="auto"/>
                  <w:cnfStyle w:val="000000100000" w:firstRow="0" w:lastRow="0" w:firstColumn="0" w:lastColumn="0" w:oddVBand="0" w:evenVBand="0" w:oddHBand="1" w:evenHBand="0" w:firstRowFirstColumn="0" w:firstRowLastColumn="0" w:lastRowFirstColumn="0" w:lastRowLastColumn="0"/>
                  <w:rPr>
                    <w:sz w:val="20"/>
                    <w:szCs w:val="18"/>
                  </w:rPr>
                </w:pPr>
                <w:r w:rsidRPr="00F64898">
                  <w:rPr>
                    <w:sz w:val="20"/>
                    <w:szCs w:val="18"/>
                  </w:rPr>
                  <w:t>Initial version with release of new portal.</w:t>
                </w:r>
              </w:p>
            </w:tc>
          </w:tr>
        </w:tbl>
        <w:p w14:paraId="2385E95D" w14:textId="77777777" w:rsidR="00BB64E7" w:rsidRDefault="00BB64E7" w:rsidP="00BB64E7"/>
        <w:p w14:paraId="5902076C" w14:textId="77777777" w:rsidR="00A92B4B" w:rsidRDefault="00A92B4B" w:rsidP="00BB64E7"/>
        <w:sdt>
          <w:sdtPr>
            <w:rPr>
              <w:rFonts w:ascii="Aptos" w:eastAsiaTheme="minorHAnsi" w:hAnsi="Aptos" w:cs="Times New Roman"/>
              <w:color w:val="auto"/>
              <w:sz w:val="22"/>
              <w:szCs w:val="20"/>
              <w:lang w:val="en-AU"/>
            </w:rPr>
            <w:id w:val="-509609579"/>
            <w:docPartObj>
              <w:docPartGallery w:val="Table of Contents"/>
              <w:docPartUnique/>
            </w:docPartObj>
          </w:sdtPr>
          <w:sdtEndPr>
            <w:rPr>
              <w:b/>
              <w:bCs/>
              <w:noProof/>
            </w:rPr>
          </w:sdtEndPr>
          <w:sdtContent>
            <w:p w14:paraId="4B3F49B6" w14:textId="1A48AAE1" w:rsidR="0089704E" w:rsidRDefault="0089704E">
              <w:pPr>
                <w:pStyle w:val="TOCHeading"/>
              </w:pPr>
              <w:r>
                <w:t>Contents</w:t>
              </w:r>
            </w:p>
            <w:p w14:paraId="5AE48EEF" w14:textId="72AB7194" w:rsidR="00A92B4B" w:rsidRDefault="0089704E">
              <w:pPr>
                <w:pStyle w:val="TOC1"/>
                <w:rPr>
                  <w:rFonts w:asciiTheme="minorHAnsi" w:eastAsiaTheme="minorEastAsia" w:hAnsiTheme="minorHAnsi" w:cstheme="minorBidi"/>
                  <w:b w:val="0"/>
                  <w:color w:val="auto"/>
                  <w:kern w:val="2"/>
                  <w:sz w:val="24"/>
                  <w:szCs w:val="24"/>
                  <w:lang w:eastAsia="en-AU"/>
                  <w14:ligatures w14:val="standardContextual"/>
                </w:rPr>
              </w:pPr>
              <w:r>
                <w:rPr>
                  <w:b w:val="0"/>
                </w:rPr>
                <w:fldChar w:fldCharType="begin"/>
              </w:r>
              <w:r>
                <w:rPr>
                  <w:b w:val="0"/>
                </w:rPr>
                <w:instrText xml:space="preserve"> TOC \h \z \t "Heading 2,1" </w:instrText>
              </w:r>
              <w:r>
                <w:rPr>
                  <w:b w:val="0"/>
                </w:rPr>
                <w:fldChar w:fldCharType="separate"/>
              </w:r>
              <w:hyperlink w:anchor="_Toc221779360" w:history="1">
                <w:r w:rsidR="00A92B4B" w:rsidRPr="00684590">
                  <w:rPr>
                    <w:rStyle w:val="Hyperlink"/>
                  </w:rPr>
                  <w:t>Navigate to Submit and view payment times reports</w:t>
                </w:r>
                <w:r w:rsidR="00A92B4B">
                  <w:rPr>
                    <w:webHidden/>
                  </w:rPr>
                  <w:tab/>
                </w:r>
                <w:r w:rsidR="00A92B4B">
                  <w:rPr>
                    <w:webHidden/>
                  </w:rPr>
                  <w:fldChar w:fldCharType="begin"/>
                </w:r>
                <w:r w:rsidR="00A92B4B">
                  <w:rPr>
                    <w:webHidden/>
                  </w:rPr>
                  <w:instrText xml:space="preserve"> PAGEREF _Toc221779360 \h </w:instrText>
                </w:r>
                <w:r w:rsidR="00A92B4B">
                  <w:rPr>
                    <w:webHidden/>
                  </w:rPr>
                </w:r>
                <w:r w:rsidR="00A92B4B">
                  <w:rPr>
                    <w:webHidden/>
                  </w:rPr>
                  <w:fldChar w:fldCharType="separate"/>
                </w:r>
                <w:r w:rsidR="00A92B4B">
                  <w:rPr>
                    <w:webHidden/>
                  </w:rPr>
                  <w:t>2</w:t>
                </w:r>
                <w:r w:rsidR="00A92B4B">
                  <w:rPr>
                    <w:webHidden/>
                  </w:rPr>
                  <w:fldChar w:fldCharType="end"/>
                </w:r>
              </w:hyperlink>
            </w:p>
            <w:p w14:paraId="0D4C4CA8" w14:textId="173A8A17" w:rsidR="00A92B4B" w:rsidRDefault="00A92B4B">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779361" w:history="1">
                <w:r w:rsidRPr="00684590">
                  <w:rPr>
                    <w:rStyle w:val="Hyperlink"/>
                  </w:rPr>
                  <w:t>View or revise a report</w:t>
                </w:r>
                <w:r>
                  <w:rPr>
                    <w:webHidden/>
                  </w:rPr>
                  <w:tab/>
                </w:r>
                <w:r>
                  <w:rPr>
                    <w:webHidden/>
                  </w:rPr>
                  <w:fldChar w:fldCharType="begin"/>
                </w:r>
                <w:r>
                  <w:rPr>
                    <w:webHidden/>
                  </w:rPr>
                  <w:instrText xml:space="preserve"> PAGEREF _Toc221779361 \h </w:instrText>
                </w:r>
                <w:r>
                  <w:rPr>
                    <w:webHidden/>
                  </w:rPr>
                </w:r>
                <w:r>
                  <w:rPr>
                    <w:webHidden/>
                  </w:rPr>
                  <w:fldChar w:fldCharType="separate"/>
                </w:r>
                <w:r>
                  <w:rPr>
                    <w:webHidden/>
                  </w:rPr>
                  <w:t>3</w:t>
                </w:r>
                <w:r>
                  <w:rPr>
                    <w:webHidden/>
                  </w:rPr>
                  <w:fldChar w:fldCharType="end"/>
                </w:r>
              </w:hyperlink>
            </w:p>
            <w:p w14:paraId="432576BD" w14:textId="4354860A" w:rsidR="00A92B4B" w:rsidRDefault="00A92B4B">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779362" w:history="1">
                <w:r w:rsidRPr="00684590">
                  <w:rPr>
                    <w:rStyle w:val="Hyperlink"/>
                  </w:rPr>
                  <w:t>Step 1: Type of report</w:t>
                </w:r>
                <w:r>
                  <w:rPr>
                    <w:webHidden/>
                  </w:rPr>
                  <w:tab/>
                </w:r>
                <w:r>
                  <w:rPr>
                    <w:webHidden/>
                  </w:rPr>
                  <w:fldChar w:fldCharType="begin"/>
                </w:r>
                <w:r>
                  <w:rPr>
                    <w:webHidden/>
                  </w:rPr>
                  <w:instrText xml:space="preserve"> PAGEREF _Toc221779362 \h </w:instrText>
                </w:r>
                <w:r>
                  <w:rPr>
                    <w:webHidden/>
                  </w:rPr>
                </w:r>
                <w:r>
                  <w:rPr>
                    <w:webHidden/>
                  </w:rPr>
                  <w:fldChar w:fldCharType="separate"/>
                </w:r>
                <w:r>
                  <w:rPr>
                    <w:webHidden/>
                  </w:rPr>
                  <w:t>4</w:t>
                </w:r>
                <w:r>
                  <w:rPr>
                    <w:webHidden/>
                  </w:rPr>
                  <w:fldChar w:fldCharType="end"/>
                </w:r>
              </w:hyperlink>
            </w:p>
            <w:p w14:paraId="0F4902DC" w14:textId="4D527016" w:rsidR="00A92B4B" w:rsidRDefault="00A92B4B">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779363" w:history="1">
                <w:r w:rsidRPr="00684590">
                  <w:rPr>
                    <w:rStyle w:val="Hyperlink"/>
                  </w:rPr>
                  <w:t>Step 2: Report details</w:t>
                </w:r>
                <w:r>
                  <w:rPr>
                    <w:webHidden/>
                  </w:rPr>
                  <w:tab/>
                </w:r>
                <w:r>
                  <w:rPr>
                    <w:webHidden/>
                  </w:rPr>
                  <w:fldChar w:fldCharType="begin"/>
                </w:r>
                <w:r>
                  <w:rPr>
                    <w:webHidden/>
                  </w:rPr>
                  <w:instrText xml:space="preserve"> PAGEREF _Toc221779363 \h </w:instrText>
                </w:r>
                <w:r>
                  <w:rPr>
                    <w:webHidden/>
                  </w:rPr>
                </w:r>
                <w:r>
                  <w:rPr>
                    <w:webHidden/>
                  </w:rPr>
                  <w:fldChar w:fldCharType="separate"/>
                </w:r>
                <w:r>
                  <w:rPr>
                    <w:webHidden/>
                  </w:rPr>
                  <w:t>6</w:t>
                </w:r>
                <w:r>
                  <w:rPr>
                    <w:webHidden/>
                  </w:rPr>
                  <w:fldChar w:fldCharType="end"/>
                </w:r>
              </w:hyperlink>
            </w:p>
            <w:p w14:paraId="7EFF6F5C" w14:textId="7AC39D96" w:rsidR="00A92B4B" w:rsidRDefault="00A92B4B">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779364" w:history="1">
                <w:r w:rsidRPr="00684590">
                  <w:rPr>
                    <w:rStyle w:val="Hyperlink"/>
                  </w:rPr>
                  <w:t>Step 3: Description of changes</w:t>
                </w:r>
                <w:r>
                  <w:rPr>
                    <w:webHidden/>
                  </w:rPr>
                  <w:tab/>
                </w:r>
                <w:r>
                  <w:rPr>
                    <w:webHidden/>
                  </w:rPr>
                  <w:fldChar w:fldCharType="begin"/>
                </w:r>
                <w:r>
                  <w:rPr>
                    <w:webHidden/>
                  </w:rPr>
                  <w:instrText xml:space="preserve"> PAGEREF _Toc221779364 \h </w:instrText>
                </w:r>
                <w:r>
                  <w:rPr>
                    <w:webHidden/>
                  </w:rPr>
                </w:r>
                <w:r>
                  <w:rPr>
                    <w:webHidden/>
                  </w:rPr>
                  <w:fldChar w:fldCharType="separate"/>
                </w:r>
                <w:r>
                  <w:rPr>
                    <w:webHidden/>
                  </w:rPr>
                  <w:t>7</w:t>
                </w:r>
                <w:r>
                  <w:rPr>
                    <w:webHidden/>
                  </w:rPr>
                  <w:fldChar w:fldCharType="end"/>
                </w:r>
              </w:hyperlink>
            </w:p>
            <w:p w14:paraId="55FBB0DE" w14:textId="28601A87" w:rsidR="0089704E" w:rsidRDefault="0089704E">
              <w:r>
                <w:rPr>
                  <w:b/>
                  <w:noProof/>
                  <w:color w:val="2C384A" w:themeColor="accent6"/>
                  <w:szCs w:val="22"/>
                </w:rPr>
                <w:fldChar w:fldCharType="end"/>
              </w:r>
            </w:p>
          </w:sdtContent>
        </w:sdt>
        <w:p w14:paraId="63565213" w14:textId="77777777" w:rsidR="00BB64E7" w:rsidRDefault="00BB64E7" w:rsidP="00BB64E7"/>
        <w:p w14:paraId="69913898" w14:textId="77777777" w:rsidR="00117589" w:rsidRDefault="00117589" w:rsidP="00BB64E7"/>
        <w:p w14:paraId="3BF69733" w14:textId="68C74B19" w:rsidR="001333DC" w:rsidRDefault="00243C59" w:rsidP="00117589">
          <w:pPr>
            <w:spacing w:before="0" w:after="160" w:line="259" w:lineRule="auto"/>
            <w:sectPr w:rsidR="001333DC" w:rsidSect="001333DC">
              <w:headerReference w:type="even" r:id="rId10"/>
              <w:headerReference w:type="default" r:id="rId11"/>
              <w:footerReference w:type="even" r:id="rId12"/>
              <w:footerReference w:type="default" r:id="rId13"/>
              <w:pgSz w:w="11906" w:h="16838" w:code="9"/>
              <w:pgMar w:top="1417" w:right="1417" w:bottom="1417" w:left="1417" w:header="709" w:footer="709" w:gutter="0"/>
              <w:cols w:space="708"/>
              <w:docGrid w:linePitch="360"/>
            </w:sectPr>
          </w:pPr>
        </w:p>
      </w:sdtContent>
    </w:sdt>
    <w:p w14:paraId="24ABA9BA" w14:textId="12E2D740" w:rsidR="00822E8E" w:rsidRDefault="00822E8E" w:rsidP="00117589">
      <w:pPr>
        <w:pStyle w:val="Heading2"/>
      </w:pPr>
      <w:bookmarkStart w:id="1" w:name="_Toc221280355"/>
      <w:bookmarkStart w:id="2" w:name="_Toc221779360"/>
      <w:r>
        <w:lastRenderedPageBreak/>
        <w:t>Navigate to Submit and view payment times reports</w:t>
      </w:r>
      <w:bookmarkEnd w:id="1"/>
      <w:bookmarkEnd w:id="2"/>
    </w:p>
    <w:p w14:paraId="689B0B73" w14:textId="77777777" w:rsidR="00822E8E" w:rsidRDefault="00822E8E" w:rsidP="00181B03">
      <w:r>
        <w:rPr>
          <w:noProof/>
        </w:rPr>
        <w:drawing>
          <wp:inline distT="0" distB="0" distL="0" distR="0" wp14:anchorId="3ED34BFA" wp14:editId="23C071C5">
            <wp:extent cx="5425078" cy="4322362"/>
            <wp:effectExtent l="19050" t="19050" r="23495" b="21590"/>
            <wp:docPr id="448065874" name="Picture 1" descr="This is the home page of the Payment Times Reporting Por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65874" name="Picture 1" descr="This is the home page of the Payment Times Reporting Portal. "/>
                    <pic:cNvPicPr/>
                  </pic:nvPicPr>
                  <pic:blipFill>
                    <a:blip r:embed="rId14"/>
                    <a:stretch>
                      <a:fillRect/>
                    </a:stretch>
                  </pic:blipFill>
                  <pic:spPr>
                    <a:xfrm>
                      <a:off x="0" y="0"/>
                      <a:ext cx="5441162" cy="4335177"/>
                    </a:xfrm>
                    <a:prstGeom prst="rect">
                      <a:avLst/>
                    </a:prstGeom>
                    <a:ln>
                      <a:solidFill>
                        <a:schemeClr val="accent6">
                          <a:lumMod val="20000"/>
                          <a:lumOff val="80000"/>
                        </a:schemeClr>
                      </a:solidFill>
                    </a:ln>
                  </pic:spPr>
                </pic:pic>
              </a:graphicData>
            </a:graphic>
          </wp:inline>
        </w:drawing>
      </w:r>
    </w:p>
    <w:p w14:paraId="53B0D38C" w14:textId="77777777" w:rsidR="00F74676" w:rsidRDefault="00F74676" w:rsidP="00181B03">
      <w:pPr>
        <w:pStyle w:val="OneLevelNumberedParagraph"/>
        <w:tabs>
          <w:tab w:val="clear" w:pos="284"/>
          <w:tab w:val="num" w:pos="567"/>
        </w:tabs>
        <w:spacing w:before="120"/>
        <w:ind w:left="567" w:hanging="567"/>
      </w:pPr>
      <w:r>
        <w:t xml:space="preserve">Select the </w:t>
      </w:r>
      <w:r w:rsidRPr="00892FA6">
        <w:rPr>
          <w:b/>
          <w:bCs/>
        </w:rPr>
        <w:t xml:space="preserve">Submit and view payment times reports </w:t>
      </w:r>
      <w:r>
        <w:t>tile from the Home screen.</w:t>
      </w:r>
    </w:p>
    <w:p w14:paraId="6FDC10A5" w14:textId="77777777" w:rsidR="0089704E" w:rsidRDefault="0089704E" w:rsidP="0089704E">
      <w:pPr>
        <w:pStyle w:val="OneLevelNumberedParagraph"/>
        <w:numPr>
          <w:ilvl w:val="0"/>
          <w:numId w:val="0"/>
        </w:numPr>
        <w:spacing w:before="120"/>
        <w:ind w:left="567"/>
      </w:pPr>
    </w:p>
    <w:p w14:paraId="1CFFBA1A" w14:textId="516A386F" w:rsidR="00822E8E" w:rsidRDefault="006943B0" w:rsidP="00181B03">
      <w:r>
        <w:rPr>
          <w:noProof/>
        </w:rPr>
        <w:drawing>
          <wp:inline distT="0" distB="0" distL="0" distR="0" wp14:anchorId="7303E5C5" wp14:editId="40C42827">
            <wp:extent cx="5424805" cy="2712404"/>
            <wp:effectExtent l="19050" t="19050" r="23495" b="12065"/>
            <wp:docPr id="136633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31462" name=""/>
                    <pic:cNvPicPr/>
                  </pic:nvPicPr>
                  <pic:blipFill>
                    <a:blip r:embed="rId15"/>
                    <a:stretch>
                      <a:fillRect/>
                    </a:stretch>
                  </pic:blipFill>
                  <pic:spPr>
                    <a:xfrm>
                      <a:off x="0" y="0"/>
                      <a:ext cx="5448636" cy="2724319"/>
                    </a:xfrm>
                    <a:prstGeom prst="rect">
                      <a:avLst/>
                    </a:prstGeom>
                    <a:ln>
                      <a:solidFill>
                        <a:schemeClr val="accent6">
                          <a:lumMod val="20000"/>
                          <a:lumOff val="80000"/>
                        </a:schemeClr>
                      </a:solidFill>
                    </a:ln>
                  </pic:spPr>
                </pic:pic>
              </a:graphicData>
            </a:graphic>
          </wp:inline>
        </w:drawing>
      </w:r>
    </w:p>
    <w:p w14:paraId="2F8C653F" w14:textId="0DE3FB1C" w:rsidR="00A50945" w:rsidRDefault="00A50945" w:rsidP="00A50945">
      <w:pPr>
        <w:pStyle w:val="OneLevelNumberedParagraph"/>
        <w:tabs>
          <w:tab w:val="clear" w:pos="284"/>
          <w:tab w:val="num" w:pos="567"/>
        </w:tabs>
        <w:spacing w:after="160" w:line="259" w:lineRule="auto"/>
        <w:ind w:left="567" w:hanging="567"/>
      </w:pPr>
      <w:r>
        <w:t xml:space="preserve">Select the </w:t>
      </w:r>
      <w:r w:rsidRPr="00A50945">
        <w:rPr>
          <w:b/>
          <w:bCs/>
        </w:rPr>
        <w:t>View or revise</w:t>
      </w:r>
      <w:r>
        <w:t xml:space="preserve"> </w:t>
      </w:r>
      <w:r w:rsidRPr="00054CF9">
        <w:rPr>
          <w:b/>
          <w:bCs/>
        </w:rPr>
        <w:t>a report</w:t>
      </w:r>
      <w:r w:rsidRPr="00E42D46">
        <w:t xml:space="preserve"> </w:t>
      </w:r>
      <w:r>
        <w:t>tile.</w:t>
      </w:r>
      <w:r>
        <w:br w:type="page"/>
      </w:r>
    </w:p>
    <w:p w14:paraId="287337EF" w14:textId="1FE6D3A2" w:rsidR="002952E0" w:rsidRDefault="001B6CBB" w:rsidP="005228FE">
      <w:pPr>
        <w:pStyle w:val="Heading2"/>
      </w:pPr>
      <w:bookmarkStart w:id="3" w:name="_Toc221779361"/>
      <w:r>
        <w:lastRenderedPageBreak/>
        <w:t>V</w:t>
      </w:r>
      <w:r w:rsidR="005228FE">
        <w:t xml:space="preserve">iew </w:t>
      </w:r>
      <w:r w:rsidR="00B920FB">
        <w:t>or revise a r</w:t>
      </w:r>
      <w:r w:rsidR="005228FE">
        <w:t>eport</w:t>
      </w:r>
      <w:bookmarkEnd w:id="3"/>
    </w:p>
    <w:p w14:paraId="7D840B87" w14:textId="229FECC3" w:rsidR="00505C99" w:rsidRPr="001F62B7" w:rsidRDefault="001F62B7" w:rsidP="005228FE">
      <w:pPr>
        <w:rPr>
          <w:b/>
          <w:bCs/>
          <w:color w:val="9230E3" w:themeColor="accent2"/>
          <w:sz w:val="28"/>
          <w:szCs w:val="24"/>
          <w:lang w:eastAsia="en-AU"/>
        </w:rPr>
      </w:pPr>
      <w:r w:rsidRPr="001F62B7">
        <w:rPr>
          <w:b/>
          <w:bCs/>
          <w:color w:val="9230E3" w:themeColor="accent2"/>
          <w:sz w:val="28"/>
          <w:szCs w:val="24"/>
          <w:lang w:eastAsia="en-AU"/>
        </w:rPr>
        <w:t>View submitted reports</w:t>
      </w:r>
    </w:p>
    <w:p w14:paraId="3BD6FDC0" w14:textId="272BA47A" w:rsidR="00162649" w:rsidRDefault="00A83FFE" w:rsidP="00F0628F">
      <w:pPr>
        <w:pStyle w:val="OneLevelNumberedParagraph"/>
        <w:numPr>
          <w:ilvl w:val="0"/>
          <w:numId w:val="0"/>
        </w:numPr>
      </w:pPr>
      <w:r>
        <w:t xml:space="preserve">The portal displays </w:t>
      </w:r>
      <w:r w:rsidR="00F0628F">
        <w:t xml:space="preserve">a list of </w:t>
      </w:r>
      <w:r w:rsidR="00F32835">
        <w:t>your entity’s</w:t>
      </w:r>
      <w:r>
        <w:t xml:space="preserve"> submitted reports, including revised reports, for e</w:t>
      </w:r>
      <w:r w:rsidRPr="00FF57C8">
        <w:t>ach reporting period beginning on 1 July 2024 or later</w:t>
      </w:r>
      <w:r>
        <w:t xml:space="preserve">. </w:t>
      </w:r>
      <w:r w:rsidR="00162649">
        <w:t xml:space="preserve">You can revise only the most recently submitted report for a reporting period. </w:t>
      </w:r>
    </w:p>
    <w:p w14:paraId="6B511631" w14:textId="3A02C9E4" w:rsidR="00F25BE6" w:rsidRDefault="0013690F" w:rsidP="0013690F">
      <w:pPr>
        <w:pStyle w:val="OneLevelNumberedParagraph"/>
        <w:numPr>
          <w:ilvl w:val="0"/>
          <w:numId w:val="0"/>
        </w:numPr>
      </w:pPr>
      <w:r>
        <w:t xml:space="preserve">You can view </w:t>
      </w:r>
      <w:r w:rsidR="00F0628F">
        <w:t xml:space="preserve">the list of </w:t>
      </w:r>
      <w:r>
        <w:t>submitted reports for</w:t>
      </w:r>
      <w:r w:rsidR="008452EF">
        <w:t xml:space="preserve"> reporting period</w:t>
      </w:r>
      <w:r w:rsidR="00004B98">
        <w:t>s</w:t>
      </w:r>
      <w:r w:rsidR="008452EF">
        <w:t xml:space="preserve"> </w:t>
      </w:r>
      <w:r w:rsidR="00830D2F">
        <w:t xml:space="preserve">commencing prior to </w:t>
      </w:r>
      <w:r w:rsidR="00A9709A">
        <w:rPr>
          <w:lang w:eastAsia="en-AU"/>
        </w:rPr>
        <w:t>1 July 2024 (</w:t>
      </w:r>
      <w:r w:rsidR="00F25BE6">
        <w:rPr>
          <w:lang w:eastAsia="en-AU"/>
        </w:rPr>
        <w:t xml:space="preserve">i.e. </w:t>
      </w:r>
      <w:r w:rsidR="00976B35">
        <w:t>on 30</w:t>
      </w:r>
      <w:r w:rsidR="0021437B">
        <w:t> </w:t>
      </w:r>
      <w:r w:rsidR="00976B35">
        <w:t>June</w:t>
      </w:r>
      <w:r>
        <w:t xml:space="preserve"> 2024</w:t>
      </w:r>
      <w:r w:rsidR="00976B35">
        <w:t xml:space="preserve"> or </w:t>
      </w:r>
      <w:r w:rsidR="0021437B">
        <w:t>earlier)</w:t>
      </w:r>
      <w:r w:rsidR="0027056F">
        <w:t xml:space="preserve">, but you </w:t>
      </w:r>
      <w:r w:rsidR="0027056F" w:rsidRPr="009C21E8">
        <w:rPr>
          <w:b/>
          <w:bCs/>
        </w:rPr>
        <w:t>cannot</w:t>
      </w:r>
      <w:r w:rsidR="0027056F">
        <w:t xml:space="preserve"> revise these reports through the portal.</w:t>
      </w:r>
    </w:p>
    <w:p w14:paraId="0B9D0439" w14:textId="720AE0EA" w:rsidR="0013690F" w:rsidRDefault="00E73310" w:rsidP="0013690F">
      <w:pPr>
        <w:pStyle w:val="OneLevelNumberedParagraph"/>
        <w:numPr>
          <w:ilvl w:val="0"/>
          <w:numId w:val="0"/>
        </w:numPr>
      </w:pPr>
      <w:r>
        <w:t xml:space="preserve">Read about </w:t>
      </w:r>
      <w:r w:rsidR="00853F27">
        <w:t xml:space="preserve">reporting for </w:t>
      </w:r>
      <w:r w:rsidR="00113D67">
        <w:t>pre-</w:t>
      </w:r>
      <w:r w:rsidR="00113D67">
        <w:rPr>
          <w:lang w:eastAsia="en-AU"/>
        </w:rPr>
        <w:t xml:space="preserve">1 July 2024 </w:t>
      </w:r>
      <w:r w:rsidR="007A618D">
        <w:rPr>
          <w:lang w:eastAsia="en-AU"/>
        </w:rPr>
        <w:t>reporting</w:t>
      </w:r>
      <w:r w:rsidR="007A618D">
        <w:t xml:space="preserve"> periods</w:t>
      </w:r>
      <w:r w:rsidR="007A618D">
        <w:rPr>
          <w:lang w:eastAsia="en-AU"/>
        </w:rPr>
        <w:t xml:space="preserve"> </w:t>
      </w:r>
      <w:r w:rsidR="00E95894">
        <w:rPr>
          <w:lang w:eastAsia="en-AU"/>
        </w:rPr>
        <w:t>in</w:t>
      </w:r>
      <w:r w:rsidR="00533F41">
        <w:t xml:space="preserve"> the </w:t>
      </w:r>
      <w:hyperlink r:id="rId16" w:history="1">
        <w:r w:rsidR="00583AA6" w:rsidRPr="00E95894">
          <w:rPr>
            <w:rStyle w:val="Hyperlink"/>
            <w:color w:val="0070C0"/>
          </w:rPr>
          <w:t>Guidance archive</w:t>
        </w:r>
      </w:hyperlink>
      <w:r w:rsidR="00583AA6" w:rsidRPr="00E95894">
        <w:rPr>
          <w:color w:val="0070C0"/>
        </w:rPr>
        <w:t xml:space="preserve"> </w:t>
      </w:r>
      <w:r w:rsidR="00E95894">
        <w:t>section of the Regulator’s website</w:t>
      </w:r>
      <w:r w:rsidR="0013690F">
        <w:t xml:space="preserve">. </w:t>
      </w:r>
    </w:p>
    <w:p w14:paraId="6C2F0F68" w14:textId="77777777" w:rsidR="006D59FC" w:rsidRDefault="006D59FC" w:rsidP="0013690F">
      <w:pPr>
        <w:pStyle w:val="OneLevelNumberedParagraph"/>
        <w:numPr>
          <w:ilvl w:val="0"/>
          <w:numId w:val="0"/>
        </w:numPr>
      </w:pPr>
    </w:p>
    <w:p w14:paraId="62FDCC82" w14:textId="77777777" w:rsidR="006B1308" w:rsidRDefault="006B1308" w:rsidP="006B1308">
      <w:pPr>
        <w:spacing w:before="0" w:after="160" w:line="259" w:lineRule="auto"/>
      </w:pPr>
      <w:r>
        <w:rPr>
          <w:noProof/>
        </w:rPr>
        <w:drawing>
          <wp:inline distT="0" distB="0" distL="0" distR="0" wp14:anchorId="357839C7" wp14:editId="45E38666">
            <wp:extent cx="5475302" cy="2449763"/>
            <wp:effectExtent l="19050" t="19050" r="11430" b="27305"/>
            <wp:docPr id="1950477183" name="Picture 1" descr="This image shows previously submitted reports and a link to submit a revised report after 1 Jul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77183" name="Picture 1" descr="This image shows previously submitted reports and a link to submit a revised report after 1 July 2024."/>
                    <pic:cNvPicPr/>
                  </pic:nvPicPr>
                  <pic:blipFill>
                    <a:blip r:embed="rId17"/>
                    <a:stretch>
                      <a:fillRect/>
                    </a:stretch>
                  </pic:blipFill>
                  <pic:spPr>
                    <a:xfrm>
                      <a:off x="0" y="0"/>
                      <a:ext cx="5481740" cy="2452644"/>
                    </a:xfrm>
                    <a:prstGeom prst="rect">
                      <a:avLst/>
                    </a:prstGeom>
                    <a:ln>
                      <a:solidFill>
                        <a:schemeClr val="accent6">
                          <a:lumMod val="20000"/>
                          <a:lumOff val="80000"/>
                        </a:schemeClr>
                      </a:solidFill>
                    </a:ln>
                  </pic:spPr>
                </pic:pic>
              </a:graphicData>
            </a:graphic>
          </wp:inline>
        </w:drawing>
      </w:r>
    </w:p>
    <w:p w14:paraId="193BDF68" w14:textId="14C71806" w:rsidR="0011386C" w:rsidRDefault="00F0628F" w:rsidP="004F0F56">
      <w:pPr>
        <w:pStyle w:val="OneLevelNumberedParagraph"/>
        <w:tabs>
          <w:tab w:val="clear" w:pos="284"/>
          <w:tab w:val="num" w:pos="567"/>
        </w:tabs>
        <w:spacing w:after="160" w:line="259" w:lineRule="auto"/>
        <w:ind w:left="567" w:hanging="567"/>
      </w:pPr>
      <w:r>
        <w:t>You</w:t>
      </w:r>
      <w:r w:rsidR="00D55387">
        <w:t xml:space="preserve"> </w:t>
      </w:r>
      <w:r w:rsidR="00A44089">
        <w:t>are able to</w:t>
      </w:r>
      <w:r w:rsidR="00D55387">
        <w:t xml:space="preserve"> </w:t>
      </w:r>
      <w:r w:rsidR="007A443C" w:rsidRPr="002170B4">
        <w:t xml:space="preserve">start </w:t>
      </w:r>
      <w:r w:rsidR="007A443C" w:rsidRPr="007A443C">
        <w:t>a new</w:t>
      </w:r>
      <w:r w:rsidR="007A443C" w:rsidRPr="002170B4">
        <w:t xml:space="preserve"> original report from this screen</w:t>
      </w:r>
      <w:r w:rsidR="00D55387">
        <w:t>. S</w:t>
      </w:r>
      <w:r w:rsidR="00F85AA0">
        <w:t xml:space="preserve">elect </w:t>
      </w:r>
      <w:r w:rsidR="00F85AA0" w:rsidRPr="00162649">
        <w:rPr>
          <w:b/>
          <w:bCs/>
        </w:rPr>
        <w:t>Submit New Report</w:t>
      </w:r>
      <w:r w:rsidR="00D55387">
        <w:t xml:space="preserve"> to </w:t>
      </w:r>
      <w:r w:rsidR="00D55387">
        <w:br/>
        <w:t>launch this process</w:t>
      </w:r>
      <w:r w:rsidR="00F85AA0" w:rsidRPr="002170B4">
        <w:t>.</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7514"/>
      </w:tblGrid>
      <w:tr w:rsidR="00D55387" w:rsidRPr="000E06EF" w14:paraId="028D3114" w14:textId="77777777" w:rsidTr="00A54E6C">
        <w:trPr>
          <w:trHeight w:val="960"/>
        </w:trPr>
        <w:tc>
          <w:tcPr>
            <w:tcW w:w="1275" w:type="dxa"/>
            <w:tcBorders>
              <w:top w:val="nil"/>
              <w:left w:val="nil"/>
              <w:bottom w:val="nil"/>
              <w:right w:val="nil"/>
            </w:tcBorders>
            <w:shd w:val="clear" w:color="auto" w:fill="CDD5E1"/>
            <w:hideMark/>
          </w:tcPr>
          <w:p w14:paraId="55083D69" w14:textId="77777777" w:rsidR="00D55387" w:rsidRPr="000E06EF" w:rsidRDefault="00D55387" w:rsidP="00A54E6C">
            <w:pPr>
              <w:jc w:val="center"/>
            </w:pPr>
            <w:r w:rsidRPr="000E06EF">
              <w:rPr>
                <w:noProof/>
              </w:rPr>
              <w:drawing>
                <wp:inline distT="0" distB="0" distL="0" distR="0" wp14:anchorId="7DA08189" wp14:editId="11966A99">
                  <wp:extent cx="588396" cy="599094"/>
                  <wp:effectExtent l="0" t="0" r="0" b="0"/>
                  <wp:docPr id="1393433457" name="Picture 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ghts On with solid fi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15" cy="606037"/>
                          </a:xfrm>
                          <a:prstGeom prst="rect">
                            <a:avLst/>
                          </a:prstGeom>
                          <a:noFill/>
                          <a:ln>
                            <a:noFill/>
                          </a:ln>
                        </pic:spPr>
                      </pic:pic>
                    </a:graphicData>
                  </a:graphic>
                </wp:inline>
              </w:drawing>
            </w:r>
          </w:p>
        </w:tc>
        <w:tc>
          <w:tcPr>
            <w:tcW w:w="7514" w:type="dxa"/>
            <w:tcBorders>
              <w:top w:val="nil"/>
              <w:left w:val="nil"/>
              <w:bottom w:val="nil"/>
              <w:right w:val="nil"/>
            </w:tcBorders>
            <w:shd w:val="clear" w:color="auto" w:fill="CDD5E1"/>
            <w:vAlign w:val="center"/>
            <w:hideMark/>
          </w:tcPr>
          <w:p w14:paraId="3828C7FA" w14:textId="77777777" w:rsidR="00D55387" w:rsidRPr="001F4F95" w:rsidRDefault="00D55387" w:rsidP="00A54E6C">
            <w:pPr>
              <w:pStyle w:val="OneLevelNumberedParagraph"/>
              <w:numPr>
                <w:ilvl w:val="0"/>
                <w:numId w:val="0"/>
              </w:numPr>
              <w:spacing w:before="120"/>
              <w:ind w:left="284" w:hanging="284"/>
            </w:pPr>
            <w:r w:rsidRPr="001F4F95">
              <w:t>You may find it helpful to read this User Guide alongside th</w:t>
            </w:r>
            <w:r>
              <w:t>ese</w:t>
            </w:r>
            <w:r w:rsidRPr="001F4F95">
              <w:t xml:space="preserve"> resources:</w:t>
            </w:r>
          </w:p>
          <w:p w14:paraId="0F8C8BB4" w14:textId="77777777" w:rsidR="00D55387" w:rsidRPr="001F4F95" w:rsidRDefault="00D55387" w:rsidP="00A54E6C">
            <w:pPr>
              <w:pStyle w:val="OneLevelNumberedParagraph"/>
              <w:numPr>
                <w:ilvl w:val="0"/>
                <w:numId w:val="22"/>
              </w:numPr>
              <w:spacing w:before="60" w:after="60" w:line="259" w:lineRule="auto"/>
              <w:ind w:left="714" w:hanging="357"/>
            </w:pPr>
            <w:r w:rsidRPr="001F4F95">
              <w:t>User Guide: Submit a standard report</w:t>
            </w:r>
          </w:p>
          <w:p w14:paraId="1DD82F9D" w14:textId="77777777" w:rsidR="00D55387" w:rsidRPr="001F4F95" w:rsidRDefault="00D55387" w:rsidP="00A54E6C">
            <w:pPr>
              <w:pStyle w:val="OneLevelNumberedParagraph"/>
              <w:numPr>
                <w:ilvl w:val="0"/>
                <w:numId w:val="22"/>
              </w:numPr>
              <w:spacing w:before="60" w:after="60" w:line="259" w:lineRule="auto"/>
              <w:ind w:left="714" w:hanging="357"/>
            </w:pPr>
            <w:r w:rsidRPr="001F4F95">
              <w:t>User Guide: Submit an AASB 8 report</w:t>
            </w:r>
          </w:p>
          <w:p w14:paraId="09A76EDC" w14:textId="77777777" w:rsidR="00D55387" w:rsidRPr="001F4F95" w:rsidRDefault="00D55387" w:rsidP="00A54E6C">
            <w:pPr>
              <w:pStyle w:val="OneLevelNumberedParagraph"/>
              <w:numPr>
                <w:ilvl w:val="0"/>
                <w:numId w:val="22"/>
              </w:numPr>
              <w:spacing w:before="60" w:after="60" w:line="259" w:lineRule="auto"/>
              <w:ind w:left="714" w:hanging="357"/>
            </w:pPr>
            <w:r w:rsidRPr="001F4F95">
              <w:t>User Guide: Submit a report for nil small business payments</w:t>
            </w:r>
          </w:p>
          <w:p w14:paraId="775492B5" w14:textId="77777777" w:rsidR="00D55387" w:rsidRPr="000E06EF" w:rsidRDefault="00D55387" w:rsidP="00A54E6C">
            <w:pPr>
              <w:pStyle w:val="OneLevelNumberedParagraph"/>
              <w:numPr>
                <w:ilvl w:val="0"/>
                <w:numId w:val="22"/>
              </w:numPr>
              <w:spacing w:before="60" w:after="60" w:line="259" w:lineRule="auto"/>
              <w:ind w:left="714" w:hanging="357"/>
            </w:pPr>
            <w:r w:rsidRPr="001F4F95">
              <w:t>User Guide: Submit a report for an entity in external administration</w:t>
            </w:r>
            <w:hyperlink r:id="rId19" w:history="1"/>
          </w:p>
        </w:tc>
      </w:tr>
    </w:tbl>
    <w:p w14:paraId="42A23419" w14:textId="77777777" w:rsidR="00D55387" w:rsidRPr="002170B4" w:rsidRDefault="00D55387" w:rsidP="00D55387">
      <w:pPr>
        <w:pStyle w:val="OneLevelNumberedParagraph"/>
        <w:numPr>
          <w:ilvl w:val="0"/>
          <w:numId w:val="0"/>
        </w:numPr>
        <w:tabs>
          <w:tab w:val="num" w:pos="567"/>
        </w:tabs>
        <w:spacing w:after="160" w:line="259" w:lineRule="auto"/>
        <w:ind w:left="284" w:hanging="284"/>
      </w:pPr>
    </w:p>
    <w:p w14:paraId="5C4BEA9B" w14:textId="4DEBE6F3" w:rsidR="0007606F" w:rsidRPr="001F62B7" w:rsidRDefault="0007606F" w:rsidP="001F62B7">
      <w:pPr>
        <w:rPr>
          <w:b/>
          <w:bCs/>
          <w:color w:val="9230E3" w:themeColor="accent2"/>
          <w:sz w:val="28"/>
          <w:szCs w:val="24"/>
          <w:lang w:eastAsia="en-AU"/>
        </w:rPr>
      </w:pPr>
      <w:r w:rsidRPr="001F62B7">
        <w:rPr>
          <w:b/>
          <w:bCs/>
          <w:color w:val="9230E3" w:themeColor="accent2"/>
          <w:sz w:val="28"/>
          <w:szCs w:val="24"/>
          <w:lang w:eastAsia="en-AU"/>
        </w:rPr>
        <w:t>Revise a report</w:t>
      </w:r>
    </w:p>
    <w:p w14:paraId="2C9DE77B" w14:textId="04497A33" w:rsidR="001870F6" w:rsidRDefault="001870F6" w:rsidP="001870F6">
      <w:pPr>
        <w:pStyle w:val="OneLevelNumberedParagraph"/>
        <w:numPr>
          <w:ilvl w:val="0"/>
          <w:numId w:val="0"/>
        </w:numPr>
        <w:spacing w:after="160" w:line="259" w:lineRule="auto"/>
        <w:ind w:left="284" w:hanging="284"/>
      </w:pPr>
      <w:r>
        <w:t xml:space="preserve">The portal displays a </w:t>
      </w:r>
      <w:r w:rsidRPr="00162649">
        <w:rPr>
          <w:b/>
          <w:bCs/>
        </w:rPr>
        <w:t>Submit Revised Report</w:t>
      </w:r>
      <w:r>
        <w:t xml:space="preserve"> link next to reports that you can revise.</w:t>
      </w:r>
    </w:p>
    <w:p w14:paraId="4E48B7B4" w14:textId="77777777" w:rsidR="0050542B" w:rsidRDefault="00A44089" w:rsidP="001F62B7">
      <w:pPr>
        <w:pStyle w:val="OneLevelNumberedParagraph"/>
        <w:tabs>
          <w:tab w:val="clear" w:pos="284"/>
          <w:tab w:val="num" w:pos="567"/>
        </w:tabs>
        <w:spacing w:after="160" w:line="259" w:lineRule="auto"/>
        <w:ind w:left="567" w:hanging="567"/>
      </w:pPr>
      <w:r>
        <w:t>Identify the report you want to revise</w:t>
      </w:r>
      <w:r w:rsidR="001870F6">
        <w:t>.</w:t>
      </w:r>
    </w:p>
    <w:p w14:paraId="0453F1E4" w14:textId="56BC5173" w:rsidR="00831E3A" w:rsidRDefault="00AB51D5" w:rsidP="001F62B7">
      <w:pPr>
        <w:pStyle w:val="OneLevelNumberedParagraph"/>
        <w:tabs>
          <w:tab w:val="clear" w:pos="284"/>
          <w:tab w:val="num" w:pos="567"/>
        </w:tabs>
        <w:spacing w:after="160" w:line="259" w:lineRule="auto"/>
        <w:ind w:left="567" w:hanging="567"/>
      </w:pPr>
      <w:r>
        <w:t xml:space="preserve">Click the </w:t>
      </w:r>
      <w:r w:rsidRPr="00CB0A6B">
        <w:rPr>
          <w:b/>
          <w:bCs/>
          <w:lang w:eastAsia="en-AU"/>
        </w:rPr>
        <w:t>Submit Revised Report</w:t>
      </w:r>
      <w:r>
        <w:t xml:space="preserve"> link for th</w:t>
      </w:r>
      <w:r w:rsidR="00BA4258">
        <w:t>at</w:t>
      </w:r>
      <w:r w:rsidR="00F7445B">
        <w:t xml:space="preserve"> report</w:t>
      </w:r>
      <w:r w:rsidR="00BA4258">
        <w:t>.</w:t>
      </w:r>
      <w:r w:rsidR="00A66270">
        <w:t xml:space="preserve"> </w:t>
      </w:r>
    </w:p>
    <w:p w14:paraId="177A114A" w14:textId="77777777" w:rsidR="009E1F43" w:rsidRDefault="009E1F43">
      <w:pPr>
        <w:spacing w:before="0" w:after="160" w:line="259" w:lineRule="auto"/>
      </w:pPr>
    </w:p>
    <w:p w14:paraId="39AB7A0B" w14:textId="19561BED" w:rsidR="00831E3A" w:rsidRDefault="00831E3A">
      <w:pPr>
        <w:spacing w:before="0" w:after="160" w:line="259" w:lineRule="auto"/>
      </w:pPr>
      <w:r>
        <w:br w:type="page"/>
      </w:r>
    </w:p>
    <w:p w14:paraId="3C3F88DB" w14:textId="6D653031" w:rsidR="00A65004" w:rsidRDefault="00A65004" w:rsidP="00A65004">
      <w:pPr>
        <w:pStyle w:val="Heading2"/>
      </w:pPr>
      <w:bookmarkStart w:id="4" w:name="_Toc221779362"/>
      <w:r>
        <w:lastRenderedPageBreak/>
        <w:t>Step 1: Type of report</w:t>
      </w:r>
      <w:bookmarkEnd w:id="4"/>
    </w:p>
    <w:p w14:paraId="798E7B38" w14:textId="1916CEDE" w:rsidR="00C007D5" w:rsidRDefault="0099123D" w:rsidP="00C007D5">
      <w:pPr>
        <w:rPr>
          <w:lang w:eastAsia="en-AU"/>
        </w:rPr>
      </w:pPr>
      <w:r w:rsidRPr="0099123D">
        <w:rPr>
          <w:lang w:eastAsia="en-AU"/>
        </w:rPr>
        <w:t>In this step, select the type of payment times report you want to submit as a revised report.</w:t>
      </w:r>
    </w:p>
    <w:tbl>
      <w:tblPr>
        <w:tblStyle w:val="TableGrid"/>
        <w:tblW w:w="0" w:type="auto"/>
        <w:shd w:val="clear" w:color="auto" w:fill="F1E1FF" w:themeFill="accent4"/>
        <w:tblLook w:val="04A0" w:firstRow="1" w:lastRow="0" w:firstColumn="1" w:lastColumn="0" w:noHBand="0" w:noVBand="1"/>
      </w:tblPr>
      <w:tblGrid>
        <w:gridCol w:w="1276"/>
        <w:gridCol w:w="7371"/>
      </w:tblGrid>
      <w:tr w:rsidR="000F3CE4" w14:paraId="4697B90D" w14:textId="77777777" w:rsidTr="00C435A5">
        <w:trPr>
          <w:trHeight w:val="966"/>
        </w:trPr>
        <w:tc>
          <w:tcPr>
            <w:tcW w:w="1276" w:type="dxa"/>
            <w:shd w:val="clear" w:color="auto" w:fill="F1E1FF" w:themeFill="accent4"/>
            <w:vAlign w:val="center"/>
          </w:tcPr>
          <w:p w14:paraId="6AB4CADD" w14:textId="77777777" w:rsidR="000F3CE4" w:rsidRDefault="000F3CE4">
            <w:pPr>
              <w:jc w:val="left"/>
            </w:pPr>
            <w:r w:rsidRPr="0063789A">
              <w:rPr>
                <w:noProof/>
                <w:sz w:val="14"/>
                <w:szCs w:val="12"/>
              </w:rPr>
              <w:drawing>
                <wp:inline distT="0" distB="0" distL="0" distR="0" wp14:anchorId="45A31531" wp14:editId="1C70E11A">
                  <wp:extent cx="596347" cy="596347"/>
                  <wp:effectExtent l="0" t="0" r="0" b="0"/>
                  <wp:docPr id="660547535" name="Graphic 2"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36173" name="Graphic 708736173" descr="Comment Important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97332" cy="597332"/>
                          </a:xfrm>
                          <a:prstGeom prst="rect">
                            <a:avLst/>
                          </a:prstGeom>
                        </pic:spPr>
                      </pic:pic>
                    </a:graphicData>
                  </a:graphic>
                </wp:inline>
              </w:drawing>
            </w:r>
          </w:p>
        </w:tc>
        <w:tc>
          <w:tcPr>
            <w:tcW w:w="7371" w:type="dxa"/>
            <w:shd w:val="clear" w:color="auto" w:fill="F1E1FF" w:themeFill="accent4"/>
            <w:vAlign w:val="center"/>
          </w:tcPr>
          <w:p w14:paraId="461B5BEF" w14:textId="36A78796" w:rsidR="000F3CE4" w:rsidRDefault="00B17CAB" w:rsidP="00A11D45">
            <w:pPr>
              <w:pStyle w:val="OneLevelNumberedParagraph"/>
              <w:keepNext/>
              <w:keepLines/>
              <w:numPr>
                <w:ilvl w:val="0"/>
                <w:numId w:val="0"/>
              </w:numPr>
              <w:shd w:val="clear" w:color="auto" w:fill="F1E1FF" w:themeFill="background2"/>
              <w:spacing w:before="120"/>
              <w:jc w:val="left"/>
              <w:rPr>
                <w:rFonts w:ascii="Aptos" w:hAnsi="Aptos"/>
                <w:sz w:val="22"/>
                <w:szCs w:val="22"/>
              </w:rPr>
            </w:pPr>
            <w:r w:rsidRPr="00B17CAB">
              <w:rPr>
                <w:rFonts w:ascii="Aptos" w:hAnsi="Aptos"/>
                <w:sz w:val="22"/>
                <w:szCs w:val="22"/>
              </w:rPr>
              <w:t xml:space="preserve">Read the information on this page carefully and </w:t>
            </w:r>
            <w:r>
              <w:rPr>
                <w:rFonts w:ascii="Aptos" w:hAnsi="Aptos"/>
                <w:sz w:val="22"/>
                <w:szCs w:val="22"/>
              </w:rPr>
              <w:t>check you</w:t>
            </w:r>
            <w:r w:rsidRPr="00B17CAB">
              <w:rPr>
                <w:rFonts w:ascii="Aptos" w:hAnsi="Aptos"/>
                <w:sz w:val="22"/>
                <w:szCs w:val="22"/>
              </w:rPr>
              <w:t xml:space="preserve"> have selected the correct report number</w:t>
            </w:r>
            <w:r w:rsidR="00DA664C">
              <w:rPr>
                <w:rFonts w:ascii="Aptos" w:hAnsi="Aptos"/>
                <w:sz w:val="22"/>
                <w:szCs w:val="22"/>
              </w:rPr>
              <w:t xml:space="preserve"> to revise</w:t>
            </w:r>
            <w:r w:rsidR="000F3CE4" w:rsidRPr="00D717AC">
              <w:rPr>
                <w:rFonts w:ascii="Aptos" w:hAnsi="Aptos"/>
                <w:sz w:val="22"/>
                <w:szCs w:val="22"/>
              </w:rPr>
              <w:t xml:space="preserve">. </w:t>
            </w:r>
          </w:p>
          <w:p w14:paraId="34D76703" w14:textId="42D69E0F" w:rsidR="002624EA" w:rsidRPr="00D717AC" w:rsidRDefault="003F50B5" w:rsidP="00A11D45">
            <w:pPr>
              <w:pStyle w:val="OneLevelNumberedParagraph"/>
              <w:keepNext/>
              <w:keepLines/>
              <w:numPr>
                <w:ilvl w:val="0"/>
                <w:numId w:val="0"/>
              </w:numPr>
              <w:shd w:val="clear" w:color="auto" w:fill="F1E1FF" w:themeFill="background2"/>
              <w:spacing w:before="120"/>
              <w:jc w:val="left"/>
              <w:rPr>
                <w:rFonts w:ascii="Aptos" w:hAnsi="Aptos"/>
                <w:sz w:val="22"/>
                <w:szCs w:val="22"/>
              </w:rPr>
            </w:pPr>
            <w:r w:rsidRPr="003F50B5">
              <w:rPr>
                <w:rFonts w:ascii="Aptos" w:hAnsi="Aptos"/>
                <w:sz w:val="22"/>
                <w:szCs w:val="22"/>
              </w:rPr>
              <w:t xml:space="preserve">If you </w:t>
            </w:r>
            <w:r w:rsidRPr="003F50B5">
              <w:rPr>
                <w:rFonts w:ascii="Aptos" w:hAnsi="Aptos"/>
                <w:b/>
                <w:bCs/>
                <w:sz w:val="22"/>
                <w:szCs w:val="22"/>
              </w:rPr>
              <w:t>change the report type</w:t>
            </w:r>
            <w:r w:rsidRPr="003F50B5">
              <w:rPr>
                <w:rFonts w:ascii="Aptos" w:hAnsi="Aptos"/>
                <w:sz w:val="22"/>
                <w:szCs w:val="22"/>
              </w:rPr>
              <w:t xml:space="preserve"> as part of your revision, the portal </w:t>
            </w:r>
            <w:r w:rsidRPr="0050542B">
              <w:rPr>
                <w:rFonts w:ascii="Aptos" w:hAnsi="Aptos"/>
                <w:b/>
                <w:bCs/>
                <w:sz w:val="22"/>
                <w:szCs w:val="22"/>
              </w:rPr>
              <w:t>will</w:t>
            </w:r>
            <w:r w:rsidRPr="003F50B5">
              <w:rPr>
                <w:rFonts w:ascii="Aptos" w:hAnsi="Aptos"/>
                <w:sz w:val="22"/>
                <w:szCs w:val="22"/>
              </w:rPr>
              <w:t xml:space="preserve"> </w:t>
            </w:r>
            <w:r w:rsidRPr="0050542B">
              <w:rPr>
                <w:rFonts w:ascii="Aptos" w:hAnsi="Aptos"/>
                <w:b/>
                <w:bCs/>
                <w:sz w:val="22"/>
                <w:szCs w:val="22"/>
              </w:rPr>
              <w:t>not</w:t>
            </w:r>
            <w:r w:rsidRPr="003F50B5">
              <w:rPr>
                <w:rFonts w:ascii="Aptos" w:hAnsi="Aptos"/>
                <w:sz w:val="22"/>
                <w:szCs w:val="22"/>
              </w:rPr>
              <w:t xml:space="preserve"> pre-fill information from the last submitted report if it is not relevant to the revised report </w:t>
            </w:r>
            <w:r w:rsidR="004C2A03">
              <w:rPr>
                <w:rFonts w:ascii="Aptos" w:hAnsi="Aptos"/>
                <w:sz w:val="22"/>
                <w:szCs w:val="22"/>
              </w:rPr>
              <w:t>type.</w:t>
            </w:r>
          </w:p>
        </w:tc>
      </w:tr>
    </w:tbl>
    <w:p w14:paraId="5AAC566D" w14:textId="77777777" w:rsidR="00A65004" w:rsidRDefault="00A65004" w:rsidP="00A65004">
      <w:pPr>
        <w:pStyle w:val="OneLevelNumberedParagraph"/>
        <w:numPr>
          <w:ilvl w:val="0"/>
          <w:numId w:val="0"/>
        </w:numPr>
        <w:spacing w:after="160" w:line="259" w:lineRule="auto"/>
        <w:ind w:left="284" w:hanging="284"/>
      </w:pPr>
    </w:p>
    <w:p w14:paraId="6FE804B4" w14:textId="77777777" w:rsidR="00E32D82" w:rsidRDefault="00F36568">
      <w:pPr>
        <w:spacing w:before="0" w:after="160" w:line="259" w:lineRule="auto"/>
      </w:pPr>
      <w:r>
        <w:rPr>
          <w:noProof/>
        </w:rPr>
        <w:drawing>
          <wp:inline distT="0" distB="0" distL="0" distR="0" wp14:anchorId="7B7374EC" wp14:editId="1D54D078">
            <wp:extent cx="5434643" cy="4139482"/>
            <wp:effectExtent l="19050" t="19050" r="13970" b="13970"/>
            <wp:docPr id="866687938" name="Picture 1" descr="This image shows the form to use to revise a payment times report. the image highlights the selection of the type of report from a drop dow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87938" name="Picture 1" descr="This image shows the form to use to revise a payment times report. the image highlights the selection of the type of report from a drop down list."/>
                    <pic:cNvPicPr/>
                  </pic:nvPicPr>
                  <pic:blipFill>
                    <a:blip r:embed="rId22"/>
                    <a:stretch>
                      <a:fillRect/>
                    </a:stretch>
                  </pic:blipFill>
                  <pic:spPr>
                    <a:xfrm>
                      <a:off x="0" y="0"/>
                      <a:ext cx="5439286" cy="4143018"/>
                    </a:xfrm>
                    <a:prstGeom prst="rect">
                      <a:avLst/>
                    </a:prstGeom>
                    <a:ln>
                      <a:solidFill>
                        <a:schemeClr val="accent6">
                          <a:lumMod val="20000"/>
                          <a:lumOff val="80000"/>
                        </a:schemeClr>
                      </a:solidFill>
                    </a:ln>
                  </pic:spPr>
                </pic:pic>
              </a:graphicData>
            </a:graphic>
          </wp:inline>
        </w:drawing>
      </w:r>
    </w:p>
    <w:p w14:paraId="28DD3CE4" w14:textId="407B9950" w:rsidR="00F95DAB" w:rsidRDefault="00F95DAB" w:rsidP="00F95DAB">
      <w:pPr>
        <w:pStyle w:val="OneLevelNumberedParagraph"/>
        <w:tabs>
          <w:tab w:val="clear" w:pos="284"/>
          <w:tab w:val="num" w:pos="567"/>
        </w:tabs>
        <w:spacing w:before="120"/>
        <w:ind w:left="567" w:hanging="567"/>
      </w:pPr>
      <w:r>
        <w:t>From the drop</w:t>
      </w:r>
      <w:r w:rsidR="00375770">
        <w:t>-</w:t>
      </w:r>
      <w:r>
        <w:t xml:space="preserve">down menu, select </w:t>
      </w:r>
      <w:r w:rsidR="005B3B24">
        <w:t xml:space="preserve">the </w:t>
      </w:r>
      <w:r w:rsidR="005B3B24" w:rsidRPr="0050542B">
        <w:rPr>
          <w:b/>
          <w:bCs/>
        </w:rPr>
        <w:t>type of report</w:t>
      </w:r>
      <w:r w:rsidR="00375770">
        <w:t xml:space="preserve"> to submit as a revised report</w:t>
      </w:r>
      <w:r>
        <w:t xml:space="preserve">. </w:t>
      </w:r>
    </w:p>
    <w:p w14:paraId="619F3858" w14:textId="77777777" w:rsidR="00C435A5" w:rsidRDefault="00C435A5" w:rsidP="00C435A5">
      <w:pPr>
        <w:pStyle w:val="OneLevelNumberedParagraph"/>
        <w:numPr>
          <w:ilvl w:val="0"/>
          <w:numId w:val="0"/>
        </w:numPr>
        <w:spacing w:before="120"/>
        <w:ind w:left="567"/>
      </w:pPr>
    </w:p>
    <w:tbl>
      <w:tblPr>
        <w:tblStyle w:val="TableGrid"/>
        <w:tblW w:w="0" w:type="auto"/>
        <w:shd w:val="clear" w:color="auto" w:fill="F1E1FF" w:themeFill="accent4"/>
        <w:tblLook w:val="04A0" w:firstRow="1" w:lastRow="0" w:firstColumn="1" w:lastColumn="0" w:noHBand="0" w:noVBand="1"/>
      </w:tblPr>
      <w:tblGrid>
        <w:gridCol w:w="1180"/>
        <w:gridCol w:w="7467"/>
      </w:tblGrid>
      <w:tr w:rsidR="00375770" w14:paraId="657417F4" w14:textId="77777777" w:rsidTr="00C435A5">
        <w:tc>
          <w:tcPr>
            <w:tcW w:w="0" w:type="auto"/>
            <w:shd w:val="clear" w:color="auto" w:fill="F1E1FF" w:themeFill="accent4"/>
            <w:vAlign w:val="center"/>
          </w:tcPr>
          <w:p w14:paraId="20D52F6B" w14:textId="77777777" w:rsidR="00375770" w:rsidRDefault="00375770">
            <w:pPr>
              <w:jc w:val="center"/>
            </w:pPr>
            <w:r w:rsidRPr="0063789A">
              <w:rPr>
                <w:noProof/>
                <w:sz w:val="14"/>
                <w:szCs w:val="12"/>
              </w:rPr>
              <w:drawing>
                <wp:inline distT="0" distB="0" distL="0" distR="0" wp14:anchorId="31C7E733" wp14:editId="5CFD5728">
                  <wp:extent cx="612251" cy="612251"/>
                  <wp:effectExtent l="0" t="0" r="0" b="0"/>
                  <wp:docPr id="1837433528" name="Graphic 2"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36173" name="Graphic 708736173" descr="Comment Important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623137" cy="623137"/>
                          </a:xfrm>
                          <a:prstGeom prst="rect">
                            <a:avLst/>
                          </a:prstGeom>
                        </pic:spPr>
                      </pic:pic>
                    </a:graphicData>
                  </a:graphic>
                </wp:inline>
              </w:drawing>
            </w:r>
          </w:p>
        </w:tc>
        <w:tc>
          <w:tcPr>
            <w:tcW w:w="7467" w:type="dxa"/>
            <w:shd w:val="clear" w:color="auto" w:fill="F1E1FF" w:themeFill="accent4"/>
            <w:vAlign w:val="center"/>
          </w:tcPr>
          <w:p w14:paraId="2D88EF6B" w14:textId="77777777" w:rsidR="00375770" w:rsidRDefault="00375770">
            <w:pPr>
              <w:jc w:val="left"/>
              <w:rPr>
                <w:rFonts w:ascii="Aptos" w:hAnsi="Aptos"/>
                <w:sz w:val="22"/>
                <w:szCs w:val="22"/>
              </w:rPr>
            </w:pPr>
            <w:r>
              <w:rPr>
                <w:rFonts w:ascii="Aptos" w:hAnsi="Aptos"/>
                <w:sz w:val="22"/>
                <w:szCs w:val="22"/>
              </w:rPr>
              <w:t xml:space="preserve">In this User Guide, we are showing the steps to revise a </w:t>
            </w:r>
            <w:r w:rsidRPr="00A46875">
              <w:rPr>
                <w:rFonts w:ascii="Aptos" w:hAnsi="Aptos"/>
                <w:b/>
                <w:bCs/>
                <w:sz w:val="22"/>
                <w:szCs w:val="22"/>
              </w:rPr>
              <w:t>standard report</w:t>
            </w:r>
            <w:r w:rsidRPr="00A53EE3">
              <w:rPr>
                <w:rFonts w:ascii="Aptos" w:hAnsi="Aptos"/>
                <w:sz w:val="22"/>
                <w:szCs w:val="22"/>
              </w:rPr>
              <w:t xml:space="preserve">. </w:t>
            </w:r>
          </w:p>
          <w:p w14:paraId="7955A3A6" w14:textId="77777777" w:rsidR="00375770" w:rsidRPr="00A53EE3" w:rsidRDefault="00375770">
            <w:pPr>
              <w:spacing w:before="0" w:after="160" w:line="259" w:lineRule="auto"/>
              <w:jc w:val="left"/>
              <w:rPr>
                <w:rFonts w:ascii="Aptos" w:hAnsi="Aptos"/>
                <w:sz w:val="22"/>
                <w:szCs w:val="22"/>
              </w:rPr>
            </w:pPr>
            <w:r w:rsidRPr="001F4F95">
              <w:rPr>
                <w:rFonts w:ascii="Aptos" w:hAnsi="Aptos"/>
                <w:sz w:val="22"/>
                <w:szCs w:val="22"/>
              </w:rPr>
              <w:t>The process for revising a report is the same as the process for entering and submitting that report type.</w:t>
            </w:r>
          </w:p>
        </w:tc>
      </w:tr>
    </w:tbl>
    <w:p w14:paraId="509ED6D4" w14:textId="77777777" w:rsidR="00C435A5" w:rsidRDefault="00C435A5" w:rsidP="00C435A5">
      <w:pPr>
        <w:pStyle w:val="OneLevelNumberedParagraph"/>
        <w:numPr>
          <w:ilvl w:val="0"/>
          <w:numId w:val="0"/>
        </w:numPr>
        <w:spacing w:before="120"/>
        <w:ind w:left="567"/>
      </w:pPr>
    </w:p>
    <w:p w14:paraId="6EBE6AB3" w14:textId="77777777" w:rsidR="007803D1" w:rsidRDefault="007803D1" w:rsidP="007803D1">
      <w:pPr>
        <w:pStyle w:val="OneLevelNumberedParagraph"/>
        <w:tabs>
          <w:tab w:val="clear" w:pos="284"/>
          <w:tab w:val="num" w:pos="567"/>
        </w:tabs>
        <w:spacing w:before="120"/>
        <w:ind w:left="567" w:hanging="567"/>
      </w:pPr>
      <w:r>
        <w:t xml:space="preserve">The progress guide now shows the sections required for a </w:t>
      </w:r>
      <w:r w:rsidRPr="00DB6388">
        <w:rPr>
          <w:b/>
          <w:bCs/>
        </w:rPr>
        <w:t>Standard report</w:t>
      </w:r>
      <w:r>
        <w:t>. Use the progress guide to track your progress as you complete each section.</w:t>
      </w:r>
    </w:p>
    <w:p w14:paraId="1882B20D" w14:textId="3F8854BE" w:rsidR="007803D1" w:rsidRDefault="007803D1">
      <w:pPr>
        <w:pStyle w:val="OneLevelNumberedParagraph"/>
        <w:tabs>
          <w:tab w:val="clear" w:pos="284"/>
          <w:tab w:val="num" w:pos="567"/>
        </w:tabs>
        <w:spacing w:after="160" w:line="259" w:lineRule="auto"/>
        <w:ind w:left="567" w:hanging="567"/>
      </w:pPr>
      <w:r>
        <w:t>The portal displays a warning message reminding you to confirm the content in the</w:t>
      </w:r>
      <w:r w:rsidR="00C35DE9">
        <w:br/>
      </w:r>
      <w:r w:rsidRPr="00C435A5">
        <w:rPr>
          <w:b/>
          <w:bCs/>
        </w:rPr>
        <w:t>Entity information</w:t>
      </w:r>
      <w:r>
        <w:t xml:space="preserve"> form is still true and correct. This message also shows the date</w:t>
      </w:r>
      <w:r w:rsidR="00C35DE9">
        <w:br/>
      </w:r>
      <w:r>
        <w:t>this form was last updated.</w:t>
      </w:r>
      <w:r>
        <w:br w:type="page"/>
      </w:r>
    </w:p>
    <w:p w14:paraId="7D890249" w14:textId="1B6BE51E" w:rsidR="007803D1" w:rsidRDefault="007803D1" w:rsidP="007803D1">
      <w:pPr>
        <w:pStyle w:val="OneLevelNumberedParagraph"/>
        <w:tabs>
          <w:tab w:val="clear" w:pos="284"/>
          <w:tab w:val="num" w:pos="709"/>
        </w:tabs>
        <w:spacing w:before="120"/>
        <w:ind w:left="567" w:hanging="567"/>
      </w:pPr>
      <w:r w:rsidRPr="00A91578">
        <w:lastRenderedPageBreak/>
        <w:t xml:space="preserve">If you need to review this content for accuracy, click the </w:t>
      </w:r>
      <w:r w:rsidRPr="00A0126B">
        <w:rPr>
          <w:b/>
          <w:bCs/>
        </w:rPr>
        <w:t>Entity Information link</w:t>
      </w:r>
      <w:r w:rsidRPr="00A91578">
        <w:t xml:space="preserve"> in</w:t>
      </w:r>
      <w:r w:rsidR="005514CC">
        <w:br/>
      </w:r>
      <w:r w:rsidRPr="00A91578">
        <w:t xml:space="preserve">the message to go to the form. </w:t>
      </w:r>
      <w:r>
        <w:t xml:space="preserve">Refer to the </w:t>
      </w:r>
      <w:r w:rsidRPr="00024829">
        <w:t>User Guide</w:t>
      </w:r>
      <w:r>
        <w:t>:</w:t>
      </w:r>
      <w:r w:rsidRPr="00024829">
        <w:t xml:space="preserve"> Entity information</w:t>
      </w:r>
      <w:r>
        <w:t xml:space="preserve"> for help</w:t>
      </w:r>
      <w:r w:rsidR="005514CC">
        <w:br/>
      </w:r>
      <w:r>
        <w:t>to manage this process.</w:t>
      </w:r>
    </w:p>
    <w:p w14:paraId="19BF8714" w14:textId="77777777" w:rsidR="00C435A5" w:rsidRPr="00A91578" w:rsidRDefault="00C435A5" w:rsidP="00C435A5">
      <w:pPr>
        <w:pStyle w:val="OneLevelNumberedParagraph"/>
        <w:numPr>
          <w:ilvl w:val="0"/>
          <w:numId w:val="0"/>
        </w:numPr>
        <w:spacing w:before="120"/>
        <w:ind w:left="567"/>
      </w:pPr>
    </w:p>
    <w:p w14:paraId="257403B1" w14:textId="64164E76" w:rsidR="007803D1" w:rsidRDefault="007803D1" w:rsidP="007803D1">
      <w:pPr>
        <w:pStyle w:val="OneLevelNumberedParagraph"/>
        <w:numPr>
          <w:ilvl w:val="0"/>
          <w:numId w:val="0"/>
        </w:numPr>
        <w:spacing w:before="120"/>
      </w:pPr>
      <w:r>
        <w:rPr>
          <w:noProof/>
        </w:rPr>
        <w:drawing>
          <wp:inline distT="0" distB="0" distL="0" distR="0" wp14:anchorId="46CCE5F9" wp14:editId="23AEB15F">
            <wp:extent cx="5443496" cy="3637998"/>
            <wp:effectExtent l="19050" t="19050" r="24130" b="19685"/>
            <wp:docPr id="987836620" name="Picture 1" descr="This image shows the confirmation check box users click to confirm the information in the Entity Information form is still true and 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6620" name="Picture 1" descr="This image shows the confirmation check box users click to confirm the information in the Entity Information form is still true and correct."/>
                    <pic:cNvPicPr/>
                  </pic:nvPicPr>
                  <pic:blipFill>
                    <a:blip r:embed="rId23"/>
                    <a:stretch>
                      <a:fillRect/>
                    </a:stretch>
                  </pic:blipFill>
                  <pic:spPr>
                    <a:xfrm>
                      <a:off x="0" y="0"/>
                      <a:ext cx="5449922" cy="3642293"/>
                    </a:xfrm>
                    <a:prstGeom prst="rect">
                      <a:avLst/>
                    </a:prstGeom>
                    <a:ln>
                      <a:solidFill>
                        <a:schemeClr val="accent6">
                          <a:lumMod val="20000"/>
                          <a:lumOff val="80000"/>
                        </a:schemeClr>
                      </a:solidFill>
                    </a:ln>
                  </pic:spPr>
                </pic:pic>
              </a:graphicData>
            </a:graphic>
          </wp:inline>
        </w:drawing>
      </w:r>
    </w:p>
    <w:p w14:paraId="715C99BF" w14:textId="3C49DFC7" w:rsidR="00FC17AC" w:rsidRPr="00A91578" w:rsidRDefault="00FC17AC" w:rsidP="00FC17AC">
      <w:pPr>
        <w:pStyle w:val="OneLevelNumberedParagraph"/>
        <w:tabs>
          <w:tab w:val="clear" w:pos="284"/>
          <w:tab w:val="num" w:pos="709"/>
        </w:tabs>
        <w:spacing w:before="120"/>
        <w:ind w:left="567" w:hanging="567"/>
      </w:pPr>
      <w:r>
        <w:t xml:space="preserve">When your </w:t>
      </w:r>
      <w:r w:rsidRPr="00E14FD2">
        <w:rPr>
          <w:b/>
          <w:bCs/>
        </w:rPr>
        <w:t>Entity information</w:t>
      </w:r>
      <w:r>
        <w:t xml:space="preserve"> is correct, </w:t>
      </w:r>
      <w:r w:rsidRPr="001E0B39">
        <w:rPr>
          <w:b/>
          <w:bCs/>
        </w:rPr>
        <w:t>check the box</w:t>
      </w:r>
      <w:r>
        <w:t xml:space="preserve"> to confirm this is the case. </w:t>
      </w:r>
      <w:r w:rsidR="00B941EF">
        <w:br/>
      </w:r>
      <w:r>
        <w:t xml:space="preserve">This is a mandatory field and is marked with a red asterisk. It cannot be left blank. </w:t>
      </w:r>
    </w:p>
    <w:p w14:paraId="12D559EF" w14:textId="0CD2A3C6" w:rsidR="00FC17AC" w:rsidRDefault="00D87783" w:rsidP="00A10827">
      <w:pPr>
        <w:pStyle w:val="OneLevelNumberedParagraph"/>
        <w:tabs>
          <w:tab w:val="clear" w:pos="284"/>
          <w:tab w:val="num" w:pos="709"/>
        </w:tabs>
        <w:spacing w:before="120"/>
        <w:ind w:left="567" w:hanging="567"/>
      </w:pPr>
      <w:r>
        <w:t xml:space="preserve">Select </w:t>
      </w:r>
      <w:r w:rsidRPr="00D87783">
        <w:rPr>
          <w:b/>
          <w:bCs/>
        </w:rPr>
        <w:t>Continue</w:t>
      </w:r>
      <w:r>
        <w:t xml:space="preserve"> to move to the next step. </w:t>
      </w:r>
      <w:r w:rsidR="00FC17AC">
        <w:br w:type="page"/>
      </w:r>
    </w:p>
    <w:p w14:paraId="7AF4D207" w14:textId="77777777" w:rsidR="00FC17AC" w:rsidRDefault="00FC17AC" w:rsidP="00FC17AC">
      <w:pPr>
        <w:pStyle w:val="Heading2"/>
      </w:pPr>
      <w:bookmarkStart w:id="5" w:name="_Toc221779363"/>
      <w:r>
        <w:lastRenderedPageBreak/>
        <w:t>Step 2: Report details</w:t>
      </w:r>
      <w:bookmarkEnd w:id="5"/>
    </w:p>
    <w:p w14:paraId="336DCDBF" w14:textId="1EEFAA2F" w:rsidR="003937B6" w:rsidRPr="003937B6" w:rsidRDefault="003937B6" w:rsidP="00AD4D46">
      <w:pPr>
        <w:pStyle w:val="SingleParagraph"/>
        <w:spacing w:before="120" w:after="120"/>
        <w:rPr>
          <w:lang w:eastAsia="en-AU"/>
        </w:rPr>
      </w:pPr>
      <w:r>
        <w:t xml:space="preserve">This step pre-fills the </w:t>
      </w:r>
      <w:r w:rsidR="00DE7D85">
        <w:t xml:space="preserve">Entity details and </w:t>
      </w:r>
      <w:r>
        <w:t xml:space="preserve">reporting period information from the </w:t>
      </w:r>
      <w:r w:rsidR="00AD4D46">
        <w:t>latest</w:t>
      </w:r>
      <w:r w:rsidR="00C435A5">
        <w:br/>
      </w:r>
      <w:r>
        <w:t>submitted report</w:t>
      </w:r>
      <w:r w:rsidR="00AD4D46">
        <w:t>.</w:t>
      </w:r>
    </w:p>
    <w:p w14:paraId="1D2A43CA" w14:textId="77777777" w:rsidR="00FC17AC" w:rsidRDefault="00FC17AC" w:rsidP="00FC17AC">
      <w:pPr>
        <w:spacing w:before="0" w:after="160" w:line="259" w:lineRule="auto"/>
      </w:pPr>
      <w:r>
        <w:rPr>
          <w:noProof/>
        </w:rPr>
        <w:drawing>
          <wp:inline distT="0" distB="0" distL="0" distR="0" wp14:anchorId="79776FED" wp14:editId="772041E9">
            <wp:extent cx="5354749" cy="5403740"/>
            <wp:effectExtent l="19050" t="19050" r="17780" b="26035"/>
            <wp:docPr id="2053533631" name="Picture 1" descr="This image shows the reports details window, where users select the reporting period start and end dates. The approver details section requires users to provide responsible member name and the approval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33631" name="Picture 1" descr="This image shows the reports details window, where users select the reporting period start and end dates. The approver details section requires users to provide responsible member name and the approval date."/>
                    <pic:cNvPicPr/>
                  </pic:nvPicPr>
                  <pic:blipFill>
                    <a:blip r:embed="rId24"/>
                    <a:stretch>
                      <a:fillRect/>
                    </a:stretch>
                  </pic:blipFill>
                  <pic:spPr>
                    <a:xfrm>
                      <a:off x="0" y="0"/>
                      <a:ext cx="5363854" cy="5412928"/>
                    </a:xfrm>
                    <a:prstGeom prst="rect">
                      <a:avLst/>
                    </a:prstGeom>
                    <a:ln>
                      <a:solidFill>
                        <a:schemeClr val="accent6">
                          <a:lumMod val="20000"/>
                          <a:lumOff val="80000"/>
                        </a:schemeClr>
                      </a:solidFill>
                    </a:ln>
                  </pic:spPr>
                </pic:pic>
              </a:graphicData>
            </a:graphic>
          </wp:inline>
        </w:drawing>
      </w:r>
    </w:p>
    <w:p w14:paraId="24BA7AE6" w14:textId="7318F165" w:rsidR="00527DB2" w:rsidRDefault="00527DB2" w:rsidP="00527DB2">
      <w:pPr>
        <w:pStyle w:val="OneLevelNumberedParagraph"/>
        <w:tabs>
          <w:tab w:val="clear" w:pos="284"/>
          <w:tab w:val="num" w:pos="567"/>
        </w:tabs>
        <w:spacing w:before="120"/>
        <w:ind w:left="567" w:hanging="567"/>
      </w:pPr>
      <w:r>
        <w:t xml:space="preserve">Enter the </w:t>
      </w:r>
      <w:r>
        <w:rPr>
          <w:b/>
          <w:bCs/>
        </w:rPr>
        <w:t>G</w:t>
      </w:r>
      <w:r w:rsidRPr="002947BD">
        <w:rPr>
          <w:b/>
          <w:bCs/>
        </w:rPr>
        <w:t>iven name</w:t>
      </w:r>
      <w:r>
        <w:t xml:space="preserve"> and </w:t>
      </w:r>
      <w:r>
        <w:rPr>
          <w:b/>
          <w:bCs/>
        </w:rPr>
        <w:t>F</w:t>
      </w:r>
      <w:r w:rsidRPr="002947BD">
        <w:rPr>
          <w:b/>
          <w:bCs/>
        </w:rPr>
        <w:t>amily name</w:t>
      </w:r>
      <w:r>
        <w:t xml:space="preserve"> of the responsible member who approved</w:t>
      </w:r>
      <w:r w:rsidR="00C435A5">
        <w:br/>
      </w:r>
      <w:r>
        <w:t xml:space="preserve">the revised information for this report. </w:t>
      </w:r>
    </w:p>
    <w:p w14:paraId="21097FCE" w14:textId="39ECEAD1" w:rsidR="00527DB2" w:rsidRDefault="00527DB2" w:rsidP="00527DB2">
      <w:pPr>
        <w:pStyle w:val="OneLevelNumberedParagraph"/>
        <w:tabs>
          <w:tab w:val="clear" w:pos="284"/>
          <w:tab w:val="num" w:pos="567"/>
        </w:tabs>
        <w:spacing w:before="120"/>
        <w:ind w:left="567" w:hanging="567"/>
      </w:pPr>
      <w:r>
        <w:t xml:space="preserve">Enter the </w:t>
      </w:r>
      <w:r w:rsidRPr="002947BD">
        <w:rPr>
          <w:b/>
          <w:bCs/>
        </w:rPr>
        <w:t>date</w:t>
      </w:r>
      <w:r>
        <w:t xml:space="preserve"> the responsible member approved the revised information for this</w:t>
      </w:r>
      <w:r w:rsidR="00C435A5">
        <w:br/>
      </w:r>
      <w:r>
        <w:t xml:space="preserve">report. </w:t>
      </w:r>
    </w:p>
    <w:p w14:paraId="72CCF70A" w14:textId="01F8EE68" w:rsidR="00A10827" w:rsidRDefault="00527DB2" w:rsidP="00A10827">
      <w:pPr>
        <w:pStyle w:val="OneLevelNumberedParagraph"/>
        <w:tabs>
          <w:tab w:val="clear" w:pos="284"/>
          <w:tab w:val="num" w:pos="709"/>
        </w:tabs>
        <w:spacing w:before="120"/>
        <w:ind w:left="567" w:hanging="567"/>
      </w:pPr>
      <w:r>
        <w:t xml:space="preserve">Select </w:t>
      </w:r>
      <w:r w:rsidRPr="008F3625">
        <w:rPr>
          <w:b/>
          <w:bCs/>
        </w:rPr>
        <w:t>Continue</w:t>
      </w:r>
      <w:r>
        <w:t xml:space="preserve"> to move to the next step. </w:t>
      </w:r>
      <w:r w:rsidR="00A10827">
        <w:t>If you have not changed the report type,</w:t>
      </w:r>
      <w:r w:rsidR="00C435A5">
        <w:br/>
      </w:r>
      <w:r w:rsidR="00A10827">
        <w:t>the portal will pre-fill this form with the information from the report you are revising. Review th</w:t>
      </w:r>
      <w:r w:rsidR="008D33E4">
        <w:t>is</w:t>
      </w:r>
      <w:r w:rsidR="00A10827">
        <w:t xml:space="preserve"> information and edit it as needed.</w:t>
      </w:r>
    </w:p>
    <w:p w14:paraId="3C2E2B67" w14:textId="0BE94956" w:rsidR="00A10827" w:rsidRDefault="00A10827" w:rsidP="00A10827">
      <w:pPr>
        <w:pStyle w:val="OneLevelNumberedParagraph"/>
        <w:tabs>
          <w:tab w:val="clear" w:pos="284"/>
          <w:tab w:val="num" w:pos="709"/>
        </w:tabs>
        <w:spacing w:before="120"/>
        <w:ind w:left="567" w:hanging="567"/>
      </w:pPr>
      <w:r>
        <w:t xml:space="preserve">You can follow the </w:t>
      </w:r>
      <w:r w:rsidR="00A15D1A">
        <w:t xml:space="preserve">standard </w:t>
      </w:r>
      <w:r>
        <w:t>reporting steps and see the field information in</w:t>
      </w:r>
      <w:r w:rsidR="00C435A5">
        <w:br/>
      </w:r>
      <w:r w:rsidRPr="00D87783">
        <w:rPr>
          <w:b/>
          <w:bCs/>
        </w:rPr>
        <w:t>User Guide: Submit a standard report</w:t>
      </w:r>
      <w:r>
        <w:t>.</w:t>
      </w:r>
    </w:p>
    <w:p w14:paraId="09E6607B" w14:textId="77777777" w:rsidR="00950DD5" w:rsidRDefault="00950DD5" w:rsidP="00950DD5">
      <w:pPr>
        <w:pStyle w:val="OneLevelNumberedParagraph"/>
        <w:numPr>
          <w:ilvl w:val="0"/>
          <w:numId w:val="0"/>
        </w:numPr>
        <w:spacing w:after="160" w:line="259" w:lineRule="auto"/>
        <w:ind w:left="284" w:hanging="284"/>
      </w:pPr>
    </w:p>
    <w:p w14:paraId="256C106B" w14:textId="37F25B01" w:rsidR="00224675" w:rsidRDefault="00224675">
      <w:pPr>
        <w:spacing w:before="0" w:after="160" w:line="259" w:lineRule="auto"/>
      </w:pPr>
      <w:r>
        <w:br w:type="page"/>
      </w:r>
    </w:p>
    <w:p w14:paraId="056489A2" w14:textId="24194839" w:rsidR="00D11FA5" w:rsidRDefault="003A6501" w:rsidP="003A6501">
      <w:pPr>
        <w:pStyle w:val="Heading2"/>
      </w:pPr>
      <w:bookmarkStart w:id="6" w:name="_Toc221779364"/>
      <w:r>
        <w:lastRenderedPageBreak/>
        <w:t>Step 3: Description of changes</w:t>
      </w:r>
      <w:bookmarkEnd w:id="6"/>
      <w:r>
        <w:t xml:space="preserve"> </w:t>
      </w:r>
    </w:p>
    <w:p w14:paraId="08D097AA" w14:textId="5ADFF46C" w:rsidR="00D11FA5" w:rsidRDefault="0099307B" w:rsidP="00822E8E">
      <w:pPr>
        <w:spacing w:before="0" w:after="160" w:line="259" w:lineRule="auto"/>
      </w:pPr>
      <w:r>
        <w:t>The</w:t>
      </w:r>
      <w:r w:rsidR="005B6AA7">
        <w:t xml:space="preserve"> </w:t>
      </w:r>
      <w:r w:rsidR="005B6AA7" w:rsidRPr="00F937A0">
        <w:rPr>
          <w:b/>
          <w:bCs/>
        </w:rPr>
        <w:t>Miscellaneous</w:t>
      </w:r>
      <w:r w:rsidR="005B6AA7">
        <w:t xml:space="preserve"> step of the report</w:t>
      </w:r>
      <w:r>
        <w:t xml:space="preserve"> form captures a description of the revisions to</w:t>
      </w:r>
      <w:r w:rsidR="00AF4E55">
        <w:br/>
      </w:r>
      <w:r>
        <w:t xml:space="preserve">the report. </w:t>
      </w:r>
    </w:p>
    <w:p w14:paraId="2510E31B" w14:textId="7CA48BFD" w:rsidR="00990A83" w:rsidRDefault="000A0E8B" w:rsidP="00822E8E">
      <w:pPr>
        <w:spacing w:before="0" w:after="160" w:line="259" w:lineRule="auto"/>
      </w:pPr>
      <w:r>
        <w:rPr>
          <w:noProof/>
        </w:rPr>
        <w:drawing>
          <wp:inline distT="0" distB="0" distL="0" distR="0" wp14:anchorId="4F9B7134" wp14:editId="08948743">
            <wp:extent cx="5373404" cy="5006174"/>
            <wp:effectExtent l="19050" t="19050" r="17780" b="23495"/>
            <wp:docPr id="361679608" name="Picture 1" descr="This image shows the miscellaneous window asks the per cent of small business trade credit payments as a percentage of total trade credit payments, and the percentage of peppol enabled small business procurement. Users need to populate a text box describ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79608" name="Picture 1" descr="This image shows the miscellaneous window asks the per cent of small business trade credit payments as a percentage of total trade credit payments, and the percentage of peppol enabled small business procurement. Users need to populate a text box describing changes."/>
                    <pic:cNvPicPr/>
                  </pic:nvPicPr>
                  <pic:blipFill>
                    <a:blip r:embed="rId25"/>
                    <a:stretch>
                      <a:fillRect/>
                    </a:stretch>
                  </pic:blipFill>
                  <pic:spPr>
                    <a:xfrm>
                      <a:off x="0" y="0"/>
                      <a:ext cx="5381118" cy="5013361"/>
                    </a:xfrm>
                    <a:prstGeom prst="rect">
                      <a:avLst/>
                    </a:prstGeom>
                    <a:ln>
                      <a:solidFill>
                        <a:schemeClr val="accent6">
                          <a:lumMod val="20000"/>
                          <a:lumOff val="80000"/>
                        </a:schemeClr>
                      </a:solidFill>
                    </a:ln>
                  </pic:spPr>
                </pic:pic>
              </a:graphicData>
            </a:graphic>
          </wp:inline>
        </w:drawing>
      </w:r>
    </w:p>
    <w:p w14:paraId="0BBDD140" w14:textId="04F75505" w:rsidR="00A81AA0" w:rsidRDefault="00105476" w:rsidP="00FD2E9F">
      <w:pPr>
        <w:pStyle w:val="OneLevelNumberedParagraph"/>
        <w:tabs>
          <w:tab w:val="clear" w:pos="284"/>
          <w:tab w:val="num" w:pos="709"/>
        </w:tabs>
        <w:spacing w:before="120"/>
        <w:ind w:left="567" w:hanging="567"/>
      </w:pPr>
      <w:r>
        <w:t xml:space="preserve">Enter a description of the </w:t>
      </w:r>
      <w:r w:rsidR="009B1980">
        <w:t xml:space="preserve">amendments you made </w:t>
      </w:r>
      <w:r w:rsidR="00FD2E9F">
        <w:t>to</w:t>
      </w:r>
      <w:r w:rsidR="009B1980">
        <w:t xml:space="preserve"> </w:t>
      </w:r>
      <w:r w:rsidR="00FD2E9F">
        <w:t>the submitted</w:t>
      </w:r>
      <w:r w:rsidR="009B1980">
        <w:t xml:space="preserve"> report in the </w:t>
      </w:r>
      <w:r w:rsidR="009B1980" w:rsidRPr="00FD2E9F">
        <w:rPr>
          <w:b/>
          <w:bCs/>
        </w:rPr>
        <w:t>Description of Changes</w:t>
      </w:r>
      <w:r w:rsidR="009B1980">
        <w:t xml:space="preserve"> field. </w:t>
      </w:r>
      <w:r w:rsidR="00FD2E9F">
        <w:t xml:space="preserve">This is a </w:t>
      </w:r>
      <w:r w:rsidR="00A81AA0">
        <w:t xml:space="preserve">mandatory field and </w:t>
      </w:r>
      <w:r w:rsidR="00FD2E9F">
        <w:t>is</w:t>
      </w:r>
      <w:r w:rsidR="00A81AA0">
        <w:t xml:space="preserve"> marked with a red</w:t>
      </w:r>
      <w:r w:rsidR="00AF4E55">
        <w:br/>
      </w:r>
      <w:r w:rsidR="00A81AA0">
        <w:t xml:space="preserve">asterisk. </w:t>
      </w:r>
      <w:r w:rsidR="00FD2E9F">
        <w:t>It</w:t>
      </w:r>
      <w:r w:rsidR="00A81AA0">
        <w:t xml:space="preserve"> cannot be left blank.</w:t>
      </w:r>
    </w:p>
    <w:p w14:paraId="59FA111C" w14:textId="24FFE429" w:rsidR="00FD2E9F" w:rsidRDefault="00FD2E9F" w:rsidP="00FD2E9F">
      <w:pPr>
        <w:pStyle w:val="OneLevelNumberedParagraph"/>
        <w:tabs>
          <w:tab w:val="clear" w:pos="284"/>
          <w:tab w:val="num" w:pos="709"/>
        </w:tabs>
        <w:spacing w:before="120"/>
        <w:ind w:left="567" w:hanging="567"/>
      </w:pPr>
      <w:r>
        <w:t xml:space="preserve">Select </w:t>
      </w:r>
      <w:r w:rsidRPr="00D87783">
        <w:rPr>
          <w:b/>
          <w:bCs/>
        </w:rPr>
        <w:t>Continue</w:t>
      </w:r>
      <w:r>
        <w:t xml:space="preserve"> to move to the </w:t>
      </w:r>
      <w:r w:rsidR="00AE5430" w:rsidRPr="00AE5430">
        <w:rPr>
          <w:b/>
          <w:bCs/>
        </w:rPr>
        <w:t>Declaration</w:t>
      </w:r>
      <w:r w:rsidR="00AE5430">
        <w:t xml:space="preserve"> and </w:t>
      </w:r>
      <w:r w:rsidR="00AE5430" w:rsidRPr="00AE5430">
        <w:rPr>
          <w:b/>
          <w:bCs/>
        </w:rPr>
        <w:t>Review and submit</w:t>
      </w:r>
      <w:r w:rsidR="00AE5430">
        <w:t xml:space="preserve"> steps. </w:t>
      </w:r>
    </w:p>
    <w:p w14:paraId="32935F28" w14:textId="5AD13DF7" w:rsidR="00AE5430" w:rsidRDefault="00AE5430" w:rsidP="00AE5430">
      <w:pPr>
        <w:pStyle w:val="OneLevelNumberedParagraph"/>
        <w:tabs>
          <w:tab w:val="clear" w:pos="284"/>
          <w:tab w:val="num" w:pos="709"/>
        </w:tabs>
        <w:spacing w:before="120"/>
        <w:ind w:left="567" w:hanging="567"/>
      </w:pPr>
      <w:r>
        <w:t>The</w:t>
      </w:r>
      <w:r w:rsidR="002B3B9D">
        <w:t>se</w:t>
      </w:r>
      <w:r>
        <w:t xml:space="preserve"> steps </w:t>
      </w:r>
      <w:r w:rsidR="002B3B9D">
        <w:t>to finalise</w:t>
      </w:r>
      <w:r w:rsidR="007D5EFB">
        <w:t xml:space="preserve"> and submit the revised report are </w:t>
      </w:r>
      <w:r>
        <w:t>the same</w:t>
      </w:r>
      <w:r w:rsidR="007B7B11">
        <w:t xml:space="preserve"> </w:t>
      </w:r>
      <w:r w:rsidR="008D2FCC">
        <w:t xml:space="preserve">as </w:t>
      </w:r>
      <w:r w:rsidR="002B3B9D">
        <w:t>in</w:t>
      </w:r>
      <w:r w:rsidR="00AF4E55">
        <w:br/>
      </w:r>
      <w:r w:rsidRPr="00D87783">
        <w:rPr>
          <w:b/>
          <w:bCs/>
        </w:rPr>
        <w:t>User Guide: Submit a standard report</w:t>
      </w:r>
      <w:r>
        <w:t>.</w:t>
      </w:r>
    </w:p>
    <w:p w14:paraId="1F13348A" w14:textId="77777777" w:rsidR="00822E8E" w:rsidRDefault="00822E8E" w:rsidP="00822E8E">
      <w:pPr>
        <w:spacing w:before="0" w:after="160" w:line="259" w:lineRule="auto"/>
      </w:pPr>
    </w:p>
    <w:p w14:paraId="7E134F2C" w14:textId="77777777" w:rsidR="008F0EC0" w:rsidRDefault="008F0EC0" w:rsidP="008F0EC0">
      <w:pPr>
        <w:pStyle w:val="SingleParagraph"/>
      </w:pPr>
    </w:p>
    <w:sectPr w:rsidR="008F0EC0" w:rsidSect="00E32E72">
      <w:headerReference w:type="default" r:id="rId26"/>
      <w:footerReference w:type="default" r:id="rId27"/>
      <w:pgSz w:w="11906" w:h="16838" w:code="9"/>
      <w:pgMar w:top="1417" w:right="1417" w:bottom="1417" w:left="1417"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0DE6" w14:textId="77777777" w:rsidR="00E80FD7" w:rsidRDefault="00E80FD7">
      <w:pPr>
        <w:spacing w:before="0" w:after="0"/>
      </w:pPr>
      <w:r>
        <w:separator/>
      </w:r>
    </w:p>
  </w:endnote>
  <w:endnote w:type="continuationSeparator" w:id="0">
    <w:p w14:paraId="2F830010" w14:textId="77777777" w:rsidR="00E80FD7" w:rsidRDefault="00E80FD7">
      <w:pPr>
        <w:spacing w:before="0" w:after="0"/>
      </w:pPr>
      <w:r>
        <w:continuationSeparator/>
      </w:r>
    </w:p>
  </w:endnote>
  <w:endnote w:type="continuationNotice" w:id="1">
    <w:p w14:paraId="3826D85E" w14:textId="77777777" w:rsidR="00E80FD7" w:rsidRDefault="00E80F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84E6" w14:textId="77777777" w:rsidR="00FA0B08" w:rsidRPr="00583559" w:rsidRDefault="00FA0B08" w:rsidP="00583559">
    <w:pPr>
      <w:pStyle w:val="FooterEven"/>
      <w:tabs>
        <w:tab w:val="right" w:pos="9072"/>
      </w:tabs>
      <w:jc w:val="right"/>
    </w:pPr>
    <w:r>
      <w:rPr>
        <w:noProof w:val="0"/>
      </w:rPr>
      <w:fldChar w:fldCharType="begin"/>
    </w:r>
    <w:r>
      <w:instrText xml:space="preserve"> PAGE   \* MERGEFORMAT </w:instrText>
    </w:r>
    <w:r>
      <w:rPr>
        <w:noProof w:val="0"/>
      </w:rPr>
      <w:fldChar w:fldCharType="separate"/>
    </w:r>
    <w:r>
      <w:t>4</w:t>
    </w:r>
    <w:r>
      <w:fldChar w:fldCharType="end"/>
    </w:r>
    <w:r>
      <w:t xml:space="preserve"> | </w:t>
    </w:r>
    <w:fldSimple w:instr=" STYLEREF  &quot;Heading 1&quot;  \* MERGEFORMAT ">
      <w:r w:rsidR="00263D36">
        <w:t>Heading 1</w:t>
      </w:r>
    </w:fldSimple>
    <w:r>
      <w:tab/>
    </w:r>
    <w:r>
      <w:rPr>
        <w:position w:val="-8"/>
      </w:rPr>
      <w:drawing>
        <wp:inline distT="0" distB="0" distL="0" distR="0" wp14:anchorId="708B1E7C" wp14:editId="241D64B3">
          <wp:extent cx="1744980" cy="214630"/>
          <wp:effectExtent l="0" t="0" r="7620" b="0"/>
          <wp:docPr id="601587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BED7" w14:textId="77777777" w:rsidR="00FA0B08" w:rsidRPr="009267A9" w:rsidRDefault="00FA0B08" w:rsidP="009267A9">
    <w:pPr>
      <w:pStyle w:val="FooterOdd"/>
      <w:tabs>
        <w:tab w:val="right" w:pos="9072"/>
      </w:tabs>
    </w:pPr>
    <w:r>
      <w:rPr>
        <w:noProof/>
        <w:position w:val="-8"/>
      </w:rPr>
      <w:drawing>
        <wp:inline distT="0" distB="0" distL="0" distR="0" wp14:anchorId="16ACDF00" wp14:editId="00F3D0C8">
          <wp:extent cx="1744980" cy="214630"/>
          <wp:effectExtent l="0" t="0" r="7620" b="0"/>
          <wp:docPr id="1228718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E2F2" w14:textId="77777777" w:rsidR="001333DC" w:rsidRPr="009267A9" w:rsidRDefault="001333DC" w:rsidP="009267A9">
    <w:pPr>
      <w:pStyle w:val="FooterOdd"/>
      <w:tabs>
        <w:tab w:val="right" w:pos="9072"/>
      </w:tabs>
    </w:pPr>
    <w:r>
      <w:rPr>
        <w:noProof/>
        <w:position w:val="-8"/>
      </w:rPr>
      <w:drawing>
        <wp:inline distT="0" distB="0" distL="0" distR="0" wp14:anchorId="249D2A9A" wp14:editId="3C78144A">
          <wp:extent cx="1744980" cy="214630"/>
          <wp:effectExtent l="0" t="0" r="7620" b="0"/>
          <wp:docPr id="229147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72A7" w14:textId="77777777" w:rsidR="00E80FD7" w:rsidRDefault="00E80FD7">
      <w:pPr>
        <w:spacing w:before="0" w:after="0"/>
      </w:pPr>
      <w:r>
        <w:separator/>
      </w:r>
    </w:p>
  </w:footnote>
  <w:footnote w:type="continuationSeparator" w:id="0">
    <w:p w14:paraId="455C7234" w14:textId="77777777" w:rsidR="00E80FD7" w:rsidRDefault="00E80FD7">
      <w:pPr>
        <w:spacing w:before="0" w:after="0"/>
      </w:pPr>
      <w:r>
        <w:continuationSeparator/>
      </w:r>
    </w:p>
  </w:footnote>
  <w:footnote w:type="continuationNotice" w:id="1">
    <w:p w14:paraId="478EB8C9" w14:textId="77777777" w:rsidR="00E80FD7" w:rsidRDefault="00E80F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FF5C" w14:textId="77777777" w:rsidR="00FA0B08" w:rsidRPr="001F3912" w:rsidRDefault="00FA0B08" w:rsidP="00A12F62">
    <w:pPr>
      <w:pStyle w:val="HeaderEven"/>
    </w:pPr>
    <w:r>
      <w:fldChar w:fldCharType="begin"/>
    </w:r>
    <w:r>
      <w:instrText xml:space="preserve"> STYLEREF  Title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EDA" w14:textId="77777777" w:rsidR="001F762D" w:rsidRPr="001F762D" w:rsidRDefault="001F762D" w:rsidP="001F762D">
    <w:pPr>
      <w:pStyle w:val="Header"/>
    </w:pPr>
    <w:r>
      <w:rPr>
        <w:noProof/>
      </w:rPr>
      <w:drawing>
        <wp:anchor distT="0" distB="0" distL="114300" distR="114300" simplePos="0" relativeHeight="251658240" behindDoc="1" locked="0" layoutInCell="1" allowOverlap="1" wp14:anchorId="5AB2E1C6" wp14:editId="1B8C4DA3">
          <wp:simplePos x="0" y="0"/>
          <wp:positionH relativeFrom="page">
            <wp:align>center</wp:align>
          </wp:positionH>
          <wp:positionV relativeFrom="page">
            <wp:align>top</wp:align>
          </wp:positionV>
          <wp:extent cx="7576547" cy="3437847"/>
          <wp:effectExtent l="0" t="0" r="5715" b="0"/>
          <wp:wrapNone/>
          <wp:docPr id="73280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0801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6547" cy="34378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C6A0" w14:textId="0AE402E6" w:rsidR="001333DC" w:rsidRPr="001F762D" w:rsidRDefault="00E32E72" w:rsidP="001333DC">
    <w:pPr>
      <w:pStyle w:val="Header"/>
      <w:jc w:val="left"/>
    </w:pPr>
    <w:r>
      <w:t>User Guide: View or revise a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97DC52F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0FD137E"/>
    <w:multiLevelType w:val="hybridMultilevel"/>
    <w:tmpl w:val="685606A4"/>
    <w:lvl w:ilvl="0" w:tplc="333E4A76">
      <w:start w:val="1"/>
      <w:numFmt w:val="decimal"/>
      <w:pStyle w:val="GRRParanumbers"/>
      <w:lvlText w:val="%1"/>
      <w:lvlJc w:val="right"/>
      <w:pPr>
        <w:ind w:left="720" w:hanging="360"/>
      </w:pPr>
      <w:rPr>
        <w:rFonts w:asciiTheme="minorHAnsi" w:hAnsiTheme="minorHAnsi" w:cstheme="minorHAnsi" w:hint="default"/>
        <w:b w:val="0"/>
        <w:bCs w:val="0"/>
        <w:color w:val="auto"/>
        <w:sz w:val="22"/>
        <w:szCs w:val="22"/>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2C7108"/>
    <w:multiLevelType w:val="multilevel"/>
    <w:tmpl w:val="027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3" w15:restartNumberingAfterBreak="0">
    <w:nsid w:val="5008075F"/>
    <w:multiLevelType w:val="hybridMultilevel"/>
    <w:tmpl w:val="3BA8FB8A"/>
    <w:lvl w:ilvl="0" w:tplc="C4C67C56">
      <w:start w:val="1"/>
      <w:numFmt w:val="bullet"/>
      <w:pStyle w:val="ListParagraph"/>
      <w:lvlText w:val="-"/>
      <w:lvlJc w:val="left"/>
      <w:pPr>
        <w:ind w:left="700" w:hanging="360"/>
      </w:pPr>
      <w:rPr>
        <w:rFonts w:ascii="Aptos" w:hAnsi="Aptos"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4" w15:restartNumberingAfterBreak="0">
    <w:nsid w:val="510D2021"/>
    <w:multiLevelType w:val="multilevel"/>
    <w:tmpl w:val="72F8140E"/>
    <w:numStyleLink w:val="OutlineList"/>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380284742">
    <w:abstractNumId w:val="7"/>
  </w:num>
  <w:num w:numId="2" w16cid:durableId="863714490">
    <w:abstractNumId w:val="0"/>
  </w:num>
  <w:num w:numId="3" w16cid:durableId="881357727">
    <w:abstractNumId w:val="10"/>
  </w:num>
  <w:num w:numId="4" w16cid:durableId="1808820169">
    <w:abstractNumId w:val="2"/>
  </w:num>
  <w:num w:numId="5" w16cid:durableId="913198201">
    <w:abstractNumId w:val="3"/>
  </w:num>
  <w:num w:numId="6" w16cid:durableId="1070807618">
    <w:abstractNumId w:val="14"/>
  </w:num>
  <w:num w:numId="7" w16cid:durableId="1711345892">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710493431">
    <w:abstractNumId w:val="4"/>
  </w:num>
  <w:num w:numId="9" w16cid:durableId="1891191367">
    <w:abstractNumId w:val="1"/>
  </w:num>
  <w:num w:numId="10" w16cid:durableId="1757553467">
    <w:abstractNumId w:val="6"/>
  </w:num>
  <w:num w:numId="11" w16cid:durableId="1843157924">
    <w:abstractNumId w:val="17"/>
  </w:num>
  <w:num w:numId="12" w16cid:durableId="125466350">
    <w:abstractNumId w:val="14"/>
  </w:num>
  <w:num w:numId="13" w16cid:durableId="877358860">
    <w:abstractNumId w:val="18"/>
  </w:num>
  <w:num w:numId="14" w16cid:durableId="395056194">
    <w:abstractNumId w:val="12"/>
  </w:num>
  <w:num w:numId="15" w16cid:durableId="720783455">
    <w:abstractNumId w:val="5"/>
  </w:num>
  <w:num w:numId="16" w16cid:durableId="1440561816">
    <w:abstractNumId w:val="15"/>
  </w:num>
  <w:num w:numId="17" w16cid:durableId="1944991471">
    <w:abstractNumId w:val="9"/>
  </w:num>
  <w:num w:numId="18" w16cid:durableId="1783451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413911">
    <w:abstractNumId w:val="13"/>
  </w:num>
  <w:num w:numId="20" w16cid:durableId="546528509">
    <w:abstractNumId w:val="8"/>
  </w:num>
  <w:num w:numId="21" w16cid:durableId="1521698445">
    <w:abstractNumId w:val="3"/>
  </w:num>
  <w:num w:numId="22" w16cid:durableId="385182019">
    <w:abstractNumId w:val="11"/>
  </w:num>
  <w:num w:numId="23" w16cid:durableId="1734502402">
    <w:abstractNumId w:val="3"/>
  </w:num>
  <w:num w:numId="24" w16cid:durableId="805972975">
    <w:abstractNumId w:val="3"/>
  </w:num>
  <w:num w:numId="25" w16cid:durableId="2044479727">
    <w:abstractNumId w:val="3"/>
  </w:num>
  <w:num w:numId="26" w16cid:durableId="819884789">
    <w:abstractNumId w:val="3"/>
  </w:num>
  <w:num w:numId="27" w16cid:durableId="33430128">
    <w:abstractNumId w:val="3"/>
  </w:num>
  <w:num w:numId="28" w16cid:durableId="1761414593">
    <w:abstractNumId w:val="3"/>
  </w:num>
  <w:num w:numId="29" w16cid:durableId="455804591">
    <w:abstractNumId w:val="3"/>
  </w:num>
  <w:num w:numId="30" w16cid:durableId="108503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36"/>
    <w:rsid w:val="00000640"/>
    <w:rsid w:val="0000235D"/>
    <w:rsid w:val="00004588"/>
    <w:rsid w:val="00004A46"/>
    <w:rsid w:val="00004B98"/>
    <w:rsid w:val="000053F5"/>
    <w:rsid w:val="00005D60"/>
    <w:rsid w:val="00011725"/>
    <w:rsid w:val="000117F9"/>
    <w:rsid w:val="000118C1"/>
    <w:rsid w:val="00011F19"/>
    <w:rsid w:val="00012C62"/>
    <w:rsid w:val="00013207"/>
    <w:rsid w:val="0001396A"/>
    <w:rsid w:val="00014714"/>
    <w:rsid w:val="000148AD"/>
    <w:rsid w:val="000151AF"/>
    <w:rsid w:val="00017CFA"/>
    <w:rsid w:val="00020227"/>
    <w:rsid w:val="00021285"/>
    <w:rsid w:val="0002284C"/>
    <w:rsid w:val="00022AAD"/>
    <w:rsid w:val="00022FF5"/>
    <w:rsid w:val="00023B1D"/>
    <w:rsid w:val="0002544D"/>
    <w:rsid w:val="00025495"/>
    <w:rsid w:val="000264AF"/>
    <w:rsid w:val="0002650D"/>
    <w:rsid w:val="0002686B"/>
    <w:rsid w:val="00030BB7"/>
    <w:rsid w:val="00030DAD"/>
    <w:rsid w:val="00031521"/>
    <w:rsid w:val="00033A46"/>
    <w:rsid w:val="00035346"/>
    <w:rsid w:val="0004130A"/>
    <w:rsid w:val="0004274D"/>
    <w:rsid w:val="00043348"/>
    <w:rsid w:val="0004483F"/>
    <w:rsid w:val="00044D6C"/>
    <w:rsid w:val="00045474"/>
    <w:rsid w:val="0005138B"/>
    <w:rsid w:val="000522B7"/>
    <w:rsid w:val="00052377"/>
    <w:rsid w:val="00052F06"/>
    <w:rsid w:val="00053380"/>
    <w:rsid w:val="0005445F"/>
    <w:rsid w:val="000547DF"/>
    <w:rsid w:val="00054BAC"/>
    <w:rsid w:val="00056880"/>
    <w:rsid w:val="0005769D"/>
    <w:rsid w:val="00057CFE"/>
    <w:rsid w:val="00060FBB"/>
    <w:rsid w:val="0006286E"/>
    <w:rsid w:val="0006335A"/>
    <w:rsid w:val="00063C97"/>
    <w:rsid w:val="000650A9"/>
    <w:rsid w:val="00065F83"/>
    <w:rsid w:val="000665B1"/>
    <w:rsid w:val="00066676"/>
    <w:rsid w:val="000675D1"/>
    <w:rsid w:val="00073521"/>
    <w:rsid w:val="00074FA1"/>
    <w:rsid w:val="00074FE8"/>
    <w:rsid w:val="00075D79"/>
    <w:rsid w:val="0007606F"/>
    <w:rsid w:val="000770CC"/>
    <w:rsid w:val="000775DE"/>
    <w:rsid w:val="000810D7"/>
    <w:rsid w:val="00081879"/>
    <w:rsid w:val="00081B3E"/>
    <w:rsid w:val="00081D1F"/>
    <w:rsid w:val="00081F20"/>
    <w:rsid w:val="00083324"/>
    <w:rsid w:val="00084090"/>
    <w:rsid w:val="00084BDA"/>
    <w:rsid w:val="00084C95"/>
    <w:rsid w:val="00085A57"/>
    <w:rsid w:val="000861E6"/>
    <w:rsid w:val="0008657D"/>
    <w:rsid w:val="00087FAF"/>
    <w:rsid w:val="00090B0A"/>
    <w:rsid w:val="00091C99"/>
    <w:rsid w:val="0009289E"/>
    <w:rsid w:val="00092ACF"/>
    <w:rsid w:val="00093A67"/>
    <w:rsid w:val="000940D3"/>
    <w:rsid w:val="000940E3"/>
    <w:rsid w:val="00096AF4"/>
    <w:rsid w:val="00097CD1"/>
    <w:rsid w:val="000A060E"/>
    <w:rsid w:val="000A097E"/>
    <w:rsid w:val="000A0E8B"/>
    <w:rsid w:val="000A25B9"/>
    <w:rsid w:val="000A2F88"/>
    <w:rsid w:val="000A3B0C"/>
    <w:rsid w:val="000A4123"/>
    <w:rsid w:val="000A4D05"/>
    <w:rsid w:val="000A4FA9"/>
    <w:rsid w:val="000A5242"/>
    <w:rsid w:val="000A5946"/>
    <w:rsid w:val="000A7A3D"/>
    <w:rsid w:val="000A7CFB"/>
    <w:rsid w:val="000B0D5B"/>
    <w:rsid w:val="000B268C"/>
    <w:rsid w:val="000B2E5F"/>
    <w:rsid w:val="000B4DFB"/>
    <w:rsid w:val="000B4E75"/>
    <w:rsid w:val="000B5BDE"/>
    <w:rsid w:val="000B7CE5"/>
    <w:rsid w:val="000B7FF0"/>
    <w:rsid w:val="000C3876"/>
    <w:rsid w:val="000C571D"/>
    <w:rsid w:val="000C5F40"/>
    <w:rsid w:val="000C6AE9"/>
    <w:rsid w:val="000C7DAB"/>
    <w:rsid w:val="000D108F"/>
    <w:rsid w:val="000D2990"/>
    <w:rsid w:val="000D430A"/>
    <w:rsid w:val="000D4759"/>
    <w:rsid w:val="000D737F"/>
    <w:rsid w:val="000E0B74"/>
    <w:rsid w:val="000E23F9"/>
    <w:rsid w:val="000E3CEA"/>
    <w:rsid w:val="000E6FCB"/>
    <w:rsid w:val="000E7901"/>
    <w:rsid w:val="000E7EBA"/>
    <w:rsid w:val="000F330C"/>
    <w:rsid w:val="000F3CE4"/>
    <w:rsid w:val="000F708E"/>
    <w:rsid w:val="000F7C05"/>
    <w:rsid w:val="00100612"/>
    <w:rsid w:val="00100AB1"/>
    <w:rsid w:val="001023C4"/>
    <w:rsid w:val="00105476"/>
    <w:rsid w:val="00105877"/>
    <w:rsid w:val="00110D22"/>
    <w:rsid w:val="00111051"/>
    <w:rsid w:val="0011386C"/>
    <w:rsid w:val="00113D67"/>
    <w:rsid w:val="0011416D"/>
    <w:rsid w:val="001149BA"/>
    <w:rsid w:val="00114CD2"/>
    <w:rsid w:val="00117513"/>
    <w:rsid w:val="00117589"/>
    <w:rsid w:val="00117CD7"/>
    <w:rsid w:val="00120437"/>
    <w:rsid w:val="00120ACE"/>
    <w:rsid w:val="00120F54"/>
    <w:rsid w:val="001250A4"/>
    <w:rsid w:val="0012523D"/>
    <w:rsid w:val="0012619D"/>
    <w:rsid w:val="0013136D"/>
    <w:rsid w:val="00131675"/>
    <w:rsid w:val="00131DC3"/>
    <w:rsid w:val="00132DDF"/>
    <w:rsid w:val="001333DC"/>
    <w:rsid w:val="00135C8F"/>
    <w:rsid w:val="00135D64"/>
    <w:rsid w:val="00135E4C"/>
    <w:rsid w:val="0013690F"/>
    <w:rsid w:val="001373F5"/>
    <w:rsid w:val="00137E0C"/>
    <w:rsid w:val="00137E36"/>
    <w:rsid w:val="00140DE7"/>
    <w:rsid w:val="00140F45"/>
    <w:rsid w:val="00141FBD"/>
    <w:rsid w:val="0014217F"/>
    <w:rsid w:val="00142232"/>
    <w:rsid w:val="0014402E"/>
    <w:rsid w:val="00145DB2"/>
    <w:rsid w:val="001509D8"/>
    <w:rsid w:val="00150B0C"/>
    <w:rsid w:val="00150CB6"/>
    <w:rsid w:val="00153B25"/>
    <w:rsid w:val="00155401"/>
    <w:rsid w:val="00156288"/>
    <w:rsid w:val="00156EC3"/>
    <w:rsid w:val="001574C0"/>
    <w:rsid w:val="0016055F"/>
    <w:rsid w:val="001606CF"/>
    <w:rsid w:val="0016073A"/>
    <w:rsid w:val="00161162"/>
    <w:rsid w:val="0016128D"/>
    <w:rsid w:val="00162396"/>
    <w:rsid w:val="00162649"/>
    <w:rsid w:val="00162C8D"/>
    <w:rsid w:val="00164788"/>
    <w:rsid w:val="001667EE"/>
    <w:rsid w:val="00166A69"/>
    <w:rsid w:val="0017089D"/>
    <w:rsid w:val="001719D8"/>
    <w:rsid w:val="00171A41"/>
    <w:rsid w:val="001722CD"/>
    <w:rsid w:val="001725B1"/>
    <w:rsid w:val="00172AFB"/>
    <w:rsid w:val="0017345F"/>
    <w:rsid w:val="0017413B"/>
    <w:rsid w:val="00174A61"/>
    <w:rsid w:val="001771AC"/>
    <w:rsid w:val="0017741F"/>
    <w:rsid w:val="001778B4"/>
    <w:rsid w:val="00177E50"/>
    <w:rsid w:val="00181127"/>
    <w:rsid w:val="00181B03"/>
    <w:rsid w:val="00183D76"/>
    <w:rsid w:val="00184F5A"/>
    <w:rsid w:val="0018684D"/>
    <w:rsid w:val="001868AA"/>
    <w:rsid w:val="001870F6"/>
    <w:rsid w:val="001878EC"/>
    <w:rsid w:val="0019008F"/>
    <w:rsid w:val="0019101A"/>
    <w:rsid w:val="001916C7"/>
    <w:rsid w:val="00194018"/>
    <w:rsid w:val="00194BAC"/>
    <w:rsid w:val="001951B7"/>
    <w:rsid w:val="001972D2"/>
    <w:rsid w:val="001A0DC8"/>
    <w:rsid w:val="001A2350"/>
    <w:rsid w:val="001A2726"/>
    <w:rsid w:val="001A4C76"/>
    <w:rsid w:val="001A52AF"/>
    <w:rsid w:val="001A6E98"/>
    <w:rsid w:val="001A7F86"/>
    <w:rsid w:val="001B1E5F"/>
    <w:rsid w:val="001B6391"/>
    <w:rsid w:val="001B6CBB"/>
    <w:rsid w:val="001C00AB"/>
    <w:rsid w:val="001C12B5"/>
    <w:rsid w:val="001C15D7"/>
    <w:rsid w:val="001C358D"/>
    <w:rsid w:val="001C5450"/>
    <w:rsid w:val="001D100F"/>
    <w:rsid w:val="001D167C"/>
    <w:rsid w:val="001D25FD"/>
    <w:rsid w:val="001D35CD"/>
    <w:rsid w:val="001D399D"/>
    <w:rsid w:val="001D3AB8"/>
    <w:rsid w:val="001D47A9"/>
    <w:rsid w:val="001D57DC"/>
    <w:rsid w:val="001D65C3"/>
    <w:rsid w:val="001D6B21"/>
    <w:rsid w:val="001E1C6F"/>
    <w:rsid w:val="001E29CB"/>
    <w:rsid w:val="001E35F3"/>
    <w:rsid w:val="001E5B8F"/>
    <w:rsid w:val="001F1B27"/>
    <w:rsid w:val="001F3128"/>
    <w:rsid w:val="001F4F95"/>
    <w:rsid w:val="001F53F4"/>
    <w:rsid w:val="001F576E"/>
    <w:rsid w:val="001F5D75"/>
    <w:rsid w:val="001F5FF9"/>
    <w:rsid w:val="001F62B7"/>
    <w:rsid w:val="001F65A8"/>
    <w:rsid w:val="001F762D"/>
    <w:rsid w:val="00201AE2"/>
    <w:rsid w:val="00203EBC"/>
    <w:rsid w:val="002049F3"/>
    <w:rsid w:val="00206B3E"/>
    <w:rsid w:val="00206D2B"/>
    <w:rsid w:val="0021347A"/>
    <w:rsid w:val="0021437B"/>
    <w:rsid w:val="00215DE5"/>
    <w:rsid w:val="002170B4"/>
    <w:rsid w:val="00217513"/>
    <w:rsid w:val="00217F35"/>
    <w:rsid w:val="00217FE3"/>
    <w:rsid w:val="00220EC8"/>
    <w:rsid w:val="00221AD9"/>
    <w:rsid w:val="00221EC0"/>
    <w:rsid w:val="00222B24"/>
    <w:rsid w:val="0022343C"/>
    <w:rsid w:val="002235E3"/>
    <w:rsid w:val="0022462C"/>
    <w:rsid w:val="00224675"/>
    <w:rsid w:val="00224879"/>
    <w:rsid w:val="002256AB"/>
    <w:rsid w:val="00225E6E"/>
    <w:rsid w:val="00225FF3"/>
    <w:rsid w:val="00226A04"/>
    <w:rsid w:val="00227CFD"/>
    <w:rsid w:val="00231049"/>
    <w:rsid w:val="002314D2"/>
    <w:rsid w:val="0023305C"/>
    <w:rsid w:val="00237F9C"/>
    <w:rsid w:val="00241690"/>
    <w:rsid w:val="00241881"/>
    <w:rsid w:val="00242222"/>
    <w:rsid w:val="002426DF"/>
    <w:rsid w:val="0024294C"/>
    <w:rsid w:val="00243C59"/>
    <w:rsid w:val="00246B50"/>
    <w:rsid w:val="00246E1C"/>
    <w:rsid w:val="002473A2"/>
    <w:rsid w:val="0024797C"/>
    <w:rsid w:val="00247BAC"/>
    <w:rsid w:val="00253BEB"/>
    <w:rsid w:val="00253DC9"/>
    <w:rsid w:val="00254E08"/>
    <w:rsid w:val="0025652F"/>
    <w:rsid w:val="002566F4"/>
    <w:rsid w:val="00260216"/>
    <w:rsid w:val="00260A65"/>
    <w:rsid w:val="00261F05"/>
    <w:rsid w:val="002624EA"/>
    <w:rsid w:val="00263B6C"/>
    <w:rsid w:val="00263D36"/>
    <w:rsid w:val="0026571F"/>
    <w:rsid w:val="002669F8"/>
    <w:rsid w:val="002671D2"/>
    <w:rsid w:val="0027056F"/>
    <w:rsid w:val="00270986"/>
    <w:rsid w:val="00270E38"/>
    <w:rsid w:val="00272939"/>
    <w:rsid w:val="00273189"/>
    <w:rsid w:val="00273395"/>
    <w:rsid w:val="00273762"/>
    <w:rsid w:val="00273E4D"/>
    <w:rsid w:val="0027464F"/>
    <w:rsid w:val="0027590B"/>
    <w:rsid w:val="00277E31"/>
    <w:rsid w:val="00283455"/>
    <w:rsid w:val="00284D59"/>
    <w:rsid w:val="00285969"/>
    <w:rsid w:val="002865BC"/>
    <w:rsid w:val="00290278"/>
    <w:rsid w:val="00291CA1"/>
    <w:rsid w:val="002952E0"/>
    <w:rsid w:val="00295716"/>
    <w:rsid w:val="00295C26"/>
    <w:rsid w:val="002A1052"/>
    <w:rsid w:val="002A1249"/>
    <w:rsid w:val="002A227E"/>
    <w:rsid w:val="002A257D"/>
    <w:rsid w:val="002A4067"/>
    <w:rsid w:val="002A481C"/>
    <w:rsid w:val="002A6AE6"/>
    <w:rsid w:val="002A70A5"/>
    <w:rsid w:val="002A74EF"/>
    <w:rsid w:val="002A7690"/>
    <w:rsid w:val="002B2260"/>
    <w:rsid w:val="002B361A"/>
    <w:rsid w:val="002B3829"/>
    <w:rsid w:val="002B3B03"/>
    <w:rsid w:val="002B3B9D"/>
    <w:rsid w:val="002B3CAE"/>
    <w:rsid w:val="002B45FE"/>
    <w:rsid w:val="002B4C4C"/>
    <w:rsid w:val="002B741E"/>
    <w:rsid w:val="002C1899"/>
    <w:rsid w:val="002C22EF"/>
    <w:rsid w:val="002C22FE"/>
    <w:rsid w:val="002C3107"/>
    <w:rsid w:val="002C418A"/>
    <w:rsid w:val="002C4AD7"/>
    <w:rsid w:val="002C59DE"/>
    <w:rsid w:val="002D11FD"/>
    <w:rsid w:val="002D273E"/>
    <w:rsid w:val="002D6186"/>
    <w:rsid w:val="002D6F4D"/>
    <w:rsid w:val="002D7A8E"/>
    <w:rsid w:val="002E05D6"/>
    <w:rsid w:val="002E454C"/>
    <w:rsid w:val="002E4751"/>
    <w:rsid w:val="002E6B45"/>
    <w:rsid w:val="002E7FDB"/>
    <w:rsid w:val="002F04E3"/>
    <w:rsid w:val="002F16E8"/>
    <w:rsid w:val="002F1A56"/>
    <w:rsid w:val="002F2B72"/>
    <w:rsid w:val="002F57A6"/>
    <w:rsid w:val="002F617F"/>
    <w:rsid w:val="00300109"/>
    <w:rsid w:val="00301755"/>
    <w:rsid w:val="003019C7"/>
    <w:rsid w:val="00302DB8"/>
    <w:rsid w:val="00302E8C"/>
    <w:rsid w:val="003049C8"/>
    <w:rsid w:val="0030665E"/>
    <w:rsid w:val="00306894"/>
    <w:rsid w:val="0030690E"/>
    <w:rsid w:val="00307E21"/>
    <w:rsid w:val="00310B2A"/>
    <w:rsid w:val="00310D20"/>
    <w:rsid w:val="00310EE1"/>
    <w:rsid w:val="003122F4"/>
    <w:rsid w:val="00312480"/>
    <w:rsid w:val="0031369F"/>
    <w:rsid w:val="003220A3"/>
    <w:rsid w:val="00322B2E"/>
    <w:rsid w:val="00325AED"/>
    <w:rsid w:val="003268D5"/>
    <w:rsid w:val="00330506"/>
    <w:rsid w:val="00330857"/>
    <w:rsid w:val="00330AF0"/>
    <w:rsid w:val="00330DC2"/>
    <w:rsid w:val="00332278"/>
    <w:rsid w:val="0033284C"/>
    <w:rsid w:val="00334E1D"/>
    <w:rsid w:val="00334F97"/>
    <w:rsid w:val="00335830"/>
    <w:rsid w:val="00336F48"/>
    <w:rsid w:val="00337AB8"/>
    <w:rsid w:val="00343268"/>
    <w:rsid w:val="0034352A"/>
    <w:rsid w:val="0034374B"/>
    <w:rsid w:val="003448F6"/>
    <w:rsid w:val="00345700"/>
    <w:rsid w:val="00345D49"/>
    <w:rsid w:val="00347728"/>
    <w:rsid w:val="00350759"/>
    <w:rsid w:val="00350BC3"/>
    <w:rsid w:val="00351552"/>
    <w:rsid w:val="00352F24"/>
    <w:rsid w:val="00353562"/>
    <w:rsid w:val="00354D27"/>
    <w:rsid w:val="0035700E"/>
    <w:rsid w:val="0035701F"/>
    <w:rsid w:val="0035738A"/>
    <w:rsid w:val="003578CE"/>
    <w:rsid w:val="00357AEF"/>
    <w:rsid w:val="00360724"/>
    <w:rsid w:val="00360E4E"/>
    <w:rsid w:val="00364C18"/>
    <w:rsid w:val="00367FC5"/>
    <w:rsid w:val="003720D2"/>
    <w:rsid w:val="003751D0"/>
    <w:rsid w:val="00375770"/>
    <w:rsid w:val="00376148"/>
    <w:rsid w:val="00376530"/>
    <w:rsid w:val="003765EF"/>
    <w:rsid w:val="003831CE"/>
    <w:rsid w:val="00383623"/>
    <w:rsid w:val="00383D05"/>
    <w:rsid w:val="00383E1E"/>
    <w:rsid w:val="003858A6"/>
    <w:rsid w:val="003865CE"/>
    <w:rsid w:val="00390258"/>
    <w:rsid w:val="003903FC"/>
    <w:rsid w:val="00390D22"/>
    <w:rsid w:val="0039172A"/>
    <w:rsid w:val="00392DCC"/>
    <w:rsid w:val="003937B6"/>
    <w:rsid w:val="0039429B"/>
    <w:rsid w:val="0039662C"/>
    <w:rsid w:val="00396E19"/>
    <w:rsid w:val="00396E29"/>
    <w:rsid w:val="00397087"/>
    <w:rsid w:val="00397AA2"/>
    <w:rsid w:val="003A2C2A"/>
    <w:rsid w:val="003A5B36"/>
    <w:rsid w:val="003A6501"/>
    <w:rsid w:val="003A68A9"/>
    <w:rsid w:val="003A7449"/>
    <w:rsid w:val="003B0074"/>
    <w:rsid w:val="003B20A5"/>
    <w:rsid w:val="003B3630"/>
    <w:rsid w:val="003B37E8"/>
    <w:rsid w:val="003B3CED"/>
    <w:rsid w:val="003B42BC"/>
    <w:rsid w:val="003B4925"/>
    <w:rsid w:val="003B5D00"/>
    <w:rsid w:val="003B6464"/>
    <w:rsid w:val="003C24B4"/>
    <w:rsid w:val="003C25BA"/>
    <w:rsid w:val="003C2C4F"/>
    <w:rsid w:val="003C5224"/>
    <w:rsid w:val="003C6744"/>
    <w:rsid w:val="003D00FB"/>
    <w:rsid w:val="003D0DE8"/>
    <w:rsid w:val="003D24A9"/>
    <w:rsid w:val="003D3FC4"/>
    <w:rsid w:val="003D437C"/>
    <w:rsid w:val="003D543B"/>
    <w:rsid w:val="003D69AC"/>
    <w:rsid w:val="003D780F"/>
    <w:rsid w:val="003E14E1"/>
    <w:rsid w:val="003E1AFF"/>
    <w:rsid w:val="003E20D6"/>
    <w:rsid w:val="003E4D87"/>
    <w:rsid w:val="003E50AD"/>
    <w:rsid w:val="003E540C"/>
    <w:rsid w:val="003E59D3"/>
    <w:rsid w:val="003E5FC6"/>
    <w:rsid w:val="003E7F03"/>
    <w:rsid w:val="003F02B3"/>
    <w:rsid w:val="003F1029"/>
    <w:rsid w:val="003F2566"/>
    <w:rsid w:val="003F3395"/>
    <w:rsid w:val="003F3BD2"/>
    <w:rsid w:val="003F4319"/>
    <w:rsid w:val="003F50B5"/>
    <w:rsid w:val="003F589E"/>
    <w:rsid w:val="00401082"/>
    <w:rsid w:val="00401C41"/>
    <w:rsid w:val="00401ED5"/>
    <w:rsid w:val="004024D2"/>
    <w:rsid w:val="00402547"/>
    <w:rsid w:val="0040455F"/>
    <w:rsid w:val="004050BB"/>
    <w:rsid w:val="0041070D"/>
    <w:rsid w:val="00410828"/>
    <w:rsid w:val="00410D98"/>
    <w:rsid w:val="00412094"/>
    <w:rsid w:val="00412EF5"/>
    <w:rsid w:val="00416762"/>
    <w:rsid w:val="00416A41"/>
    <w:rsid w:val="00416E55"/>
    <w:rsid w:val="00417319"/>
    <w:rsid w:val="004173CD"/>
    <w:rsid w:val="00420925"/>
    <w:rsid w:val="0042253F"/>
    <w:rsid w:val="00423733"/>
    <w:rsid w:val="004248C4"/>
    <w:rsid w:val="00424F15"/>
    <w:rsid w:val="0042518A"/>
    <w:rsid w:val="004253F2"/>
    <w:rsid w:val="0042616C"/>
    <w:rsid w:val="00426D12"/>
    <w:rsid w:val="004276A0"/>
    <w:rsid w:val="0043033F"/>
    <w:rsid w:val="00433AEB"/>
    <w:rsid w:val="00434E6E"/>
    <w:rsid w:val="00435D3A"/>
    <w:rsid w:val="00435E76"/>
    <w:rsid w:val="0043709C"/>
    <w:rsid w:val="00437639"/>
    <w:rsid w:val="0044049E"/>
    <w:rsid w:val="004404B7"/>
    <w:rsid w:val="0044144B"/>
    <w:rsid w:val="0044508A"/>
    <w:rsid w:val="00445265"/>
    <w:rsid w:val="00445ECA"/>
    <w:rsid w:val="00450DC7"/>
    <w:rsid w:val="00451E8F"/>
    <w:rsid w:val="00452C63"/>
    <w:rsid w:val="004559CE"/>
    <w:rsid w:val="00455C6A"/>
    <w:rsid w:val="00460E1A"/>
    <w:rsid w:val="00462F87"/>
    <w:rsid w:val="00463D42"/>
    <w:rsid w:val="00463DF8"/>
    <w:rsid w:val="00464D63"/>
    <w:rsid w:val="0046522C"/>
    <w:rsid w:val="00467067"/>
    <w:rsid w:val="00471BDF"/>
    <w:rsid w:val="00473A44"/>
    <w:rsid w:val="00474BC1"/>
    <w:rsid w:val="00475085"/>
    <w:rsid w:val="0047641F"/>
    <w:rsid w:val="00476897"/>
    <w:rsid w:val="00476CF6"/>
    <w:rsid w:val="00477AA8"/>
    <w:rsid w:val="00477E06"/>
    <w:rsid w:val="004817C0"/>
    <w:rsid w:val="004821E1"/>
    <w:rsid w:val="00485CDC"/>
    <w:rsid w:val="00490814"/>
    <w:rsid w:val="00492116"/>
    <w:rsid w:val="00492391"/>
    <w:rsid w:val="00492FCB"/>
    <w:rsid w:val="004968FD"/>
    <w:rsid w:val="004A0F11"/>
    <w:rsid w:val="004A30E1"/>
    <w:rsid w:val="004A3554"/>
    <w:rsid w:val="004A3EAA"/>
    <w:rsid w:val="004A5CB3"/>
    <w:rsid w:val="004A5EF3"/>
    <w:rsid w:val="004A6878"/>
    <w:rsid w:val="004A7B5E"/>
    <w:rsid w:val="004A7D97"/>
    <w:rsid w:val="004B1839"/>
    <w:rsid w:val="004B254A"/>
    <w:rsid w:val="004B4CED"/>
    <w:rsid w:val="004B5133"/>
    <w:rsid w:val="004B61C7"/>
    <w:rsid w:val="004C2519"/>
    <w:rsid w:val="004C2A03"/>
    <w:rsid w:val="004C41B6"/>
    <w:rsid w:val="004C7673"/>
    <w:rsid w:val="004D10C0"/>
    <w:rsid w:val="004D2D1F"/>
    <w:rsid w:val="004D47A1"/>
    <w:rsid w:val="004D605B"/>
    <w:rsid w:val="004D6071"/>
    <w:rsid w:val="004D6ADF"/>
    <w:rsid w:val="004D6E37"/>
    <w:rsid w:val="004E00EA"/>
    <w:rsid w:val="004E01DA"/>
    <w:rsid w:val="004E0F84"/>
    <w:rsid w:val="004E4883"/>
    <w:rsid w:val="004E55B3"/>
    <w:rsid w:val="004F1586"/>
    <w:rsid w:val="004F32A6"/>
    <w:rsid w:val="004F3794"/>
    <w:rsid w:val="004F3BED"/>
    <w:rsid w:val="004F4B92"/>
    <w:rsid w:val="004F4E52"/>
    <w:rsid w:val="004F5A14"/>
    <w:rsid w:val="004F5A86"/>
    <w:rsid w:val="004F60C1"/>
    <w:rsid w:val="004F77D5"/>
    <w:rsid w:val="0050148F"/>
    <w:rsid w:val="00501635"/>
    <w:rsid w:val="0050372D"/>
    <w:rsid w:val="0050375C"/>
    <w:rsid w:val="0050534D"/>
    <w:rsid w:val="0050542B"/>
    <w:rsid w:val="00505602"/>
    <w:rsid w:val="00505C99"/>
    <w:rsid w:val="005064CB"/>
    <w:rsid w:val="00506580"/>
    <w:rsid w:val="00507283"/>
    <w:rsid w:val="005073A0"/>
    <w:rsid w:val="00507E19"/>
    <w:rsid w:val="005103E4"/>
    <w:rsid w:val="00512D42"/>
    <w:rsid w:val="005141CB"/>
    <w:rsid w:val="005147CA"/>
    <w:rsid w:val="00515426"/>
    <w:rsid w:val="00516785"/>
    <w:rsid w:val="00516F92"/>
    <w:rsid w:val="00517A33"/>
    <w:rsid w:val="0052126D"/>
    <w:rsid w:val="005221F1"/>
    <w:rsid w:val="00522686"/>
    <w:rsid w:val="005228FE"/>
    <w:rsid w:val="0052386D"/>
    <w:rsid w:val="0052419D"/>
    <w:rsid w:val="0052548A"/>
    <w:rsid w:val="005257CC"/>
    <w:rsid w:val="00525A5C"/>
    <w:rsid w:val="005267E9"/>
    <w:rsid w:val="00526DD5"/>
    <w:rsid w:val="005277C6"/>
    <w:rsid w:val="00527DB2"/>
    <w:rsid w:val="005301F8"/>
    <w:rsid w:val="00530F8C"/>
    <w:rsid w:val="005312FC"/>
    <w:rsid w:val="00533F41"/>
    <w:rsid w:val="005349DC"/>
    <w:rsid w:val="00534F3B"/>
    <w:rsid w:val="00535664"/>
    <w:rsid w:val="0053569E"/>
    <w:rsid w:val="0053603D"/>
    <w:rsid w:val="00536C12"/>
    <w:rsid w:val="0053742A"/>
    <w:rsid w:val="00537C85"/>
    <w:rsid w:val="00541927"/>
    <w:rsid w:val="00541D29"/>
    <w:rsid w:val="0054494E"/>
    <w:rsid w:val="00544B4C"/>
    <w:rsid w:val="0054524C"/>
    <w:rsid w:val="00545418"/>
    <w:rsid w:val="00551038"/>
    <w:rsid w:val="005514CC"/>
    <w:rsid w:val="0055178D"/>
    <w:rsid w:val="005528FD"/>
    <w:rsid w:val="00553909"/>
    <w:rsid w:val="00554178"/>
    <w:rsid w:val="005542BE"/>
    <w:rsid w:val="005555AE"/>
    <w:rsid w:val="00556891"/>
    <w:rsid w:val="005612C4"/>
    <w:rsid w:val="005617A7"/>
    <w:rsid w:val="00561B35"/>
    <w:rsid w:val="00562F17"/>
    <w:rsid w:val="0056582C"/>
    <w:rsid w:val="0056591F"/>
    <w:rsid w:val="005662D7"/>
    <w:rsid w:val="00567865"/>
    <w:rsid w:val="00570BE0"/>
    <w:rsid w:val="00571B0D"/>
    <w:rsid w:val="00572905"/>
    <w:rsid w:val="005732C9"/>
    <w:rsid w:val="0057377C"/>
    <w:rsid w:val="00573928"/>
    <w:rsid w:val="00574445"/>
    <w:rsid w:val="005812DA"/>
    <w:rsid w:val="00583559"/>
    <w:rsid w:val="00583AA6"/>
    <w:rsid w:val="00583EEA"/>
    <w:rsid w:val="0058434D"/>
    <w:rsid w:val="00584469"/>
    <w:rsid w:val="0058449B"/>
    <w:rsid w:val="00584FFD"/>
    <w:rsid w:val="0058548D"/>
    <w:rsid w:val="005868DE"/>
    <w:rsid w:val="005877AC"/>
    <w:rsid w:val="005966B7"/>
    <w:rsid w:val="00597E41"/>
    <w:rsid w:val="00597F17"/>
    <w:rsid w:val="005A0E00"/>
    <w:rsid w:val="005A17E0"/>
    <w:rsid w:val="005A1F47"/>
    <w:rsid w:val="005A1FD3"/>
    <w:rsid w:val="005A219E"/>
    <w:rsid w:val="005A267D"/>
    <w:rsid w:val="005A4C7F"/>
    <w:rsid w:val="005A58C5"/>
    <w:rsid w:val="005A5B07"/>
    <w:rsid w:val="005A7827"/>
    <w:rsid w:val="005B3B24"/>
    <w:rsid w:val="005B562B"/>
    <w:rsid w:val="005B5E2A"/>
    <w:rsid w:val="005B6AA7"/>
    <w:rsid w:val="005C02A4"/>
    <w:rsid w:val="005C06EA"/>
    <w:rsid w:val="005C092D"/>
    <w:rsid w:val="005C0B67"/>
    <w:rsid w:val="005C20D2"/>
    <w:rsid w:val="005C32FE"/>
    <w:rsid w:val="005C351F"/>
    <w:rsid w:val="005C47B7"/>
    <w:rsid w:val="005C503A"/>
    <w:rsid w:val="005C5696"/>
    <w:rsid w:val="005C6BE3"/>
    <w:rsid w:val="005D024A"/>
    <w:rsid w:val="005D06EC"/>
    <w:rsid w:val="005D13BD"/>
    <w:rsid w:val="005D1CCF"/>
    <w:rsid w:val="005D2DF9"/>
    <w:rsid w:val="005D33FD"/>
    <w:rsid w:val="005D36E0"/>
    <w:rsid w:val="005D372C"/>
    <w:rsid w:val="005D4955"/>
    <w:rsid w:val="005D4FD4"/>
    <w:rsid w:val="005D6D64"/>
    <w:rsid w:val="005E0735"/>
    <w:rsid w:val="005E19D6"/>
    <w:rsid w:val="005E2698"/>
    <w:rsid w:val="005E318D"/>
    <w:rsid w:val="005E5485"/>
    <w:rsid w:val="005E7CC5"/>
    <w:rsid w:val="005F037D"/>
    <w:rsid w:val="005F1014"/>
    <w:rsid w:val="005F25A3"/>
    <w:rsid w:val="005F2C1A"/>
    <w:rsid w:val="005F3D66"/>
    <w:rsid w:val="005F5C28"/>
    <w:rsid w:val="005F6DD2"/>
    <w:rsid w:val="005F723A"/>
    <w:rsid w:val="00601650"/>
    <w:rsid w:val="00602E64"/>
    <w:rsid w:val="00603E78"/>
    <w:rsid w:val="00604EEF"/>
    <w:rsid w:val="006052E0"/>
    <w:rsid w:val="006058AF"/>
    <w:rsid w:val="00605AFD"/>
    <w:rsid w:val="006109A4"/>
    <w:rsid w:val="0061150B"/>
    <w:rsid w:val="006123A0"/>
    <w:rsid w:val="006123D4"/>
    <w:rsid w:val="00612442"/>
    <w:rsid w:val="00612535"/>
    <w:rsid w:val="0061445B"/>
    <w:rsid w:val="006163D2"/>
    <w:rsid w:val="0061655C"/>
    <w:rsid w:val="00620D7A"/>
    <w:rsid w:val="00622A35"/>
    <w:rsid w:val="0062446E"/>
    <w:rsid w:val="00624875"/>
    <w:rsid w:val="00624932"/>
    <w:rsid w:val="00624C4B"/>
    <w:rsid w:val="00625B42"/>
    <w:rsid w:val="00627131"/>
    <w:rsid w:val="00627565"/>
    <w:rsid w:val="00631324"/>
    <w:rsid w:val="00632E27"/>
    <w:rsid w:val="00633C6C"/>
    <w:rsid w:val="00633DED"/>
    <w:rsid w:val="00633EA0"/>
    <w:rsid w:val="00633F5A"/>
    <w:rsid w:val="006340F1"/>
    <w:rsid w:val="006347B8"/>
    <w:rsid w:val="0063524C"/>
    <w:rsid w:val="00636551"/>
    <w:rsid w:val="00637672"/>
    <w:rsid w:val="00637D90"/>
    <w:rsid w:val="006429D2"/>
    <w:rsid w:val="006446C9"/>
    <w:rsid w:val="00644E66"/>
    <w:rsid w:val="0064763B"/>
    <w:rsid w:val="00652AD0"/>
    <w:rsid w:val="006534E9"/>
    <w:rsid w:val="00653E0D"/>
    <w:rsid w:val="00655433"/>
    <w:rsid w:val="006556B6"/>
    <w:rsid w:val="0065582B"/>
    <w:rsid w:val="00656448"/>
    <w:rsid w:val="006564D3"/>
    <w:rsid w:val="00657F18"/>
    <w:rsid w:val="00662295"/>
    <w:rsid w:val="0066283C"/>
    <w:rsid w:val="00663080"/>
    <w:rsid w:val="006635B8"/>
    <w:rsid w:val="006651D9"/>
    <w:rsid w:val="00665F6F"/>
    <w:rsid w:val="0066669E"/>
    <w:rsid w:val="00667362"/>
    <w:rsid w:val="00667EA1"/>
    <w:rsid w:val="00670FD0"/>
    <w:rsid w:val="0067208D"/>
    <w:rsid w:val="006725AF"/>
    <w:rsid w:val="00672AC9"/>
    <w:rsid w:val="00673307"/>
    <w:rsid w:val="0067567E"/>
    <w:rsid w:val="0067622C"/>
    <w:rsid w:val="00676374"/>
    <w:rsid w:val="00676642"/>
    <w:rsid w:val="00676913"/>
    <w:rsid w:val="00677926"/>
    <w:rsid w:val="00680744"/>
    <w:rsid w:val="00680A2A"/>
    <w:rsid w:val="00680DDE"/>
    <w:rsid w:val="00680F29"/>
    <w:rsid w:val="00683341"/>
    <w:rsid w:val="00685CF7"/>
    <w:rsid w:val="00686165"/>
    <w:rsid w:val="00690055"/>
    <w:rsid w:val="00691005"/>
    <w:rsid w:val="00691CB5"/>
    <w:rsid w:val="006923DF"/>
    <w:rsid w:val="006943B0"/>
    <w:rsid w:val="00697C94"/>
    <w:rsid w:val="006A0298"/>
    <w:rsid w:val="006A11F4"/>
    <w:rsid w:val="006A1938"/>
    <w:rsid w:val="006A23FF"/>
    <w:rsid w:val="006A31A2"/>
    <w:rsid w:val="006A31F3"/>
    <w:rsid w:val="006A37F5"/>
    <w:rsid w:val="006A5C80"/>
    <w:rsid w:val="006A5CB5"/>
    <w:rsid w:val="006A5E15"/>
    <w:rsid w:val="006A5E78"/>
    <w:rsid w:val="006A6C35"/>
    <w:rsid w:val="006A7067"/>
    <w:rsid w:val="006B0022"/>
    <w:rsid w:val="006B1308"/>
    <w:rsid w:val="006B16F5"/>
    <w:rsid w:val="006B2289"/>
    <w:rsid w:val="006B38FF"/>
    <w:rsid w:val="006B4465"/>
    <w:rsid w:val="006B5B01"/>
    <w:rsid w:val="006B677D"/>
    <w:rsid w:val="006C118C"/>
    <w:rsid w:val="006C11B6"/>
    <w:rsid w:val="006C1892"/>
    <w:rsid w:val="006C2437"/>
    <w:rsid w:val="006C45B6"/>
    <w:rsid w:val="006C4BB7"/>
    <w:rsid w:val="006C5486"/>
    <w:rsid w:val="006C5B73"/>
    <w:rsid w:val="006C645D"/>
    <w:rsid w:val="006C646D"/>
    <w:rsid w:val="006C6E7D"/>
    <w:rsid w:val="006C76C7"/>
    <w:rsid w:val="006D1CC0"/>
    <w:rsid w:val="006D3215"/>
    <w:rsid w:val="006D3B9B"/>
    <w:rsid w:val="006D45AE"/>
    <w:rsid w:val="006D59FC"/>
    <w:rsid w:val="006D7A4B"/>
    <w:rsid w:val="006D7A68"/>
    <w:rsid w:val="006E0C19"/>
    <w:rsid w:val="006E0FAC"/>
    <w:rsid w:val="006E2D2A"/>
    <w:rsid w:val="006E2E4E"/>
    <w:rsid w:val="006E3798"/>
    <w:rsid w:val="006E3CC3"/>
    <w:rsid w:val="006E797B"/>
    <w:rsid w:val="006F2775"/>
    <w:rsid w:val="006F49E0"/>
    <w:rsid w:val="006F4B32"/>
    <w:rsid w:val="006F4C5C"/>
    <w:rsid w:val="006F6895"/>
    <w:rsid w:val="006F6B41"/>
    <w:rsid w:val="007007C3"/>
    <w:rsid w:val="00700826"/>
    <w:rsid w:val="00702CC4"/>
    <w:rsid w:val="00702EDE"/>
    <w:rsid w:val="00704F05"/>
    <w:rsid w:val="00705130"/>
    <w:rsid w:val="00706E8E"/>
    <w:rsid w:val="00710F53"/>
    <w:rsid w:val="0071354A"/>
    <w:rsid w:val="00722425"/>
    <w:rsid w:val="00722B53"/>
    <w:rsid w:val="007232EC"/>
    <w:rsid w:val="00724122"/>
    <w:rsid w:val="007250E7"/>
    <w:rsid w:val="007276FD"/>
    <w:rsid w:val="00727743"/>
    <w:rsid w:val="007308DC"/>
    <w:rsid w:val="007314C4"/>
    <w:rsid w:val="007331C0"/>
    <w:rsid w:val="00733635"/>
    <w:rsid w:val="0073370F"/>
    <w:rsid w:val="007351B1"/>
    <w:rsid w:val="0073675F"/>
    <w:rsid w:val="00740E6B"/>
    <w:rsid w:val="0074193E"/>
    <w:rsid w:val="00743C32"/>
    <w:rsid w:val="00745D04"/>
    <w:rsid w:val="00750483"/>
    <w:rsid w:val="007509DD"/>
    <w:rsid w:val="00751A9B"/>
    <w:rsid w:val="00751EED"/>
    <w:rsid w:val="007533D8"/>
    <w:rsid w:val="00754F9E"/>
    <w:rsid w:val="00754FEA"/>
    <w:rsid w:val="00755141"/>
    <w:rsid w:val="00756241"/>
    <w:rsid w:val="00756408"/>
    <w:rsid w:val="0076030C"/>
    <w:rsid w:val="00762812"/>
    <w:rsid w:val="00762BB1"/>
    <w:rsid w:val="00763474"/>
    <w:rsid w:val="00767BFE"/>
    <w:rsid w:val="00770532"/>
    <w:rsid w:val="00771C75"/>
    <w:rsid w:val="00771F80"/>
    <w:rsid w:val="00772C58"/>
    <w:rsid w:val="0077311F"/>
    <w:rsid w:val="00775252"/>
    <w:rsid w:val="007756F7"/>
    <w:rsid w:val="00775A5E"/>
    <w:rsid w:val="00776470"/>
    <w:rsid w:val="007772C0"/>
    <w:rsid w:val="00777817"/>
    <w:rsid w:val="007803D1"/>
    <w:rsid w:val="0078138C"/>
    <w:rsid w:val="0078370F"/>
    <w:rsid w:val="00784C0A"/>
    <w:rsid w:val="0078526F"/>
    <w:rsid w:val="00790201"/>
    <w:rsid w:val="00790AF6"/>
    <w:rsid w:val="00792C23"/>
    <w:rsid w:val="00792EDD"/>
    <w:rsid w:val="00793163"/>
    <w:rsid w:val="00794B40"/>
    <w:rsid w:val="00795E84"/>
    <w:rsid w:val="007960CC"/>
    <w:rsid w:val="007961C1"/>
    <w:rsid w:val="007969BC"/>
    <w:rsid w:val="00796A0A"/>
    <w:rsid w:val="007A0B4B"/>
    <w:rsid w:val="007A1079"/>
    <w:rsid w:val="007A2159"/>
    <w:rsid w:val="007A24B5"/>
    <w:rsid w:val="007A443C"/>
    <w:rsid w:val="007A5842"/>
    <w:rsid w:val="007A618D"/>
    <w:rsid w:val="007B22DC"/>
    <w:rsid w:val="007B2677"/>
    <w:rsid w:val="007B2B04"/>
    <w:rsid w:val="007B30DE"/>
    <w:rsid w:val="007B3548"/>
    <w:rsid w:val="007B38D9"/>
    <w:rsid w:val="007B496C"/>
    <w:rsid w:val="007B76AB"/>
    <w:rsid w:val="007B77B9"/>
    <w:rsid w:val="007B7B11"/>
    <w:rsid w:val="007C0D57"/>
    <w:rsid w:val="007C1CE2"/>
    <w:rsid w:val="007C4957"/>
    <w:rsid w:val="007C5439"/>
    <w:rsid w:val="007C7890"/>
    <w:rsid w:val="007C7B1B"/>
    <w:rsid w:val="007D1D0A"/>
    <w:rsid w:val="007D26A8"/>
    <w:rsid w:val="007D26DB"/>
    <w:rsid w:val="007D5415"/>
    <w:rsid w:val="007D592B"/>
    <w:rsid w:val="007D5A04"/>
    <w:rsid w:val="007D5AA6"/>
    <w:rsid w:val="007D5EFB"/>
    <w:rsid w:val="007D69A8"/>
    <w:rsid w:val="007D6DD6"/>
    <w:rsid w:val="007D7194"/>
    <w:rsid w:val="007D7A91"/>
    <w:rsid w:val="007E0A97"/>
    <w:rsid w:val="007E222B"/>
    <w:rsid w:val="007E2BED"/>
    <w:rsid w:val="007E34B3"/>
    <w:rsid w:val="007E571A"/>
    <w:rsid w:val="007E5D00"/>
    <w:rsid w:val="007E6456"/>
    <w:rsid w:val="007E6C71"/>
    <w:rsid w:val="007E7B01"/>
    <w:rsid w:val="007F0BEC"/>
    <w:rsid w:val="007F0C50"/>
    <w:rsid w:val="007F4B15"/>
    <w:rsid w:val="007F69DA"/>
    <w:rsid w:val="007F7E9A"/>
    <w:rsid w:val="008005DF"/>
    <w:rsid w:val="00800680"/>
    <w:rsid w:val="008026CB"/>
    <w:rsid w:val="00803B19"/>
    <w:rsid w:val="008045A0"/>
    <w:rsid w:val="0080462C"/>
    <w:rsid w:val="00804E1A"/>
    <w:rsid w:val="00810B53"/>
    <w:rsid w:val="008111A7"/>
    <w:rsid w:val="00811579"/>
    <w:rsid w:val="00811943"/>
    <w:rsid w:val="00813C6C"/>
    <w:rsid w:val="00813D42"/>
    <w:rsid w:val="00817924"/>
    <w:rsid w:val="00821276"/>
    <w:rsid w:val="0082188E"/>
    <w:rsid w:val="00822E8E"/>
    <w:rsid w:val="00823D93"/>
    <w:rsid w:val="00825969"/>
    <w:rsid w:val="00825B22"/>
    <w:rsid w:val="00830D2F"/>
    <w:rsid w:val="008310F9"/>
    <w:rsid w:val="008311B8"/>
    <w:rsid w:val="00831E3A"/>
    <w:rsid w:val="00834243"/>
    <w:rsid w:val="00835169"/>
    <w:rsid w:val="00835350"/>
    <w:rsid w:val="008401C4"/>
    <w:rsid w:val="00840254"/>
    <w:rsid w:val="00841585"/>
    <w:rsid w:val="00841FDB"/>
    <w:rsid w:val="00842958"/>
    <w:rsid w:val="0084326D"/>
    <w:rsid w:val="008452EF"/>
    <w:rsid w:val="00850649"/>
    <w:rsid w:val="00850FCA"/>
    <w:rsid w:val="008533E3"/>
    <w:rsid w:val="00853551"/>
    <w:rsid w:val="00853F27"/>
    <w:rsid w:val="00854F09"/>
    <w:rsid w:val="00856182"/>
    <w:rsid w:val="00857067"/>
    <w:rsid w:val="00857969"/>
    <w:rsid w:val="00860A7C"/>
    <w:rsid w:val="00862124"/>
    <w:rsid w:val="0086287A"/>
    <w:rsid w:val="00862B9A"/>
    <w:rsid w:val="00862D1F"/>
    <w:rsid w:val="00862F19"/>
    <w:rsid w:val="0086578F"/>
    <w:rsid w:val="008661FA"/>
    <w:rsid w:val="00866CC9"/>
    <w:rsid w:val="00870A2E"/>
    <w:rsid w:val="0087401E"/>
    <w:rsid w:val="008747C2"/>
    <w:rsid w:val="00876F23"/>
    <w:rsid w:val="00877F01"/>
    <w:rsid w:val="00877F38"/>
    <w:rsid w:val="008810A1"/>
    <w:rsid w:val="00881E1F"/>
    <w:rsid w:val="0088228C"/>
    <w:rsid w:val="00882CC4"/>
    <w:rsid w:val="0088301F"/>
    <w:rsid w:val="008844AC"/>
    <w:rsid w:val="0088476C"/>
    <w:rsid w:val="00884C76"/>
    <w:rsid w:val="00885630"/>
    <w:rsid w:val="00885E1B"/>
    <w:rsid w:val="0088646E"/>
    <w:rsid w:val="0088651E"/>
    <w:rsid w:val="008869BF"/>
    <w:rsid w:val="0088726D"/>
    <w:rsid w:val="00890120"/>
    <w:rsid w:val="008904C5"/>
    <w:rsid w:val="008906EE"/>
    <w:rsid w:val="00891A14"/>
    <w:rsid w:val="00891D0F"/>
    <w:rsid w:val="0089232A"/>
    <w:rsid w:val="00893110"/>
    <w:rsid w:val="00893550"/>
    <w:rsid w:val="008941B3"/>
    <w:rsid w:val="0089704E"/>
    <w:rsid w:val="00897D41"/>
    <w:rsid w:val="00897F16"/>
    <w:rsid w:val="008A0CBD"/>
    <w:rsid w:val="008A1A2A"/>
    <w:rsid w:val="008A2E55"/>
    <w:rsid w:val="008A3627"/>
    <w:rsid w:val="008A5A44"/>
    <w:rsid w:val="008A6CE8"/>
    <w:rsid w:val="008B1187"/>
    <w:rsid w:val="008B11E5"/>
    <w:rsid w:val="008B2963"/>
    <w:rsid w:val="008B2F96"/>
    <w:rsid w:val="008B3BF1"/>
    <w:rsid w:val="008B57FE"/>
    <w:rsid w:val="008B635F"/>
    <w:rsid w:val="008B6568"/>
    <w:rsid w:val="008C0CFA"/>
    <w:rsid w:val="008C22E2"/>
    <w:rsid w:val="008C71E0"/>
    <w:rsid w:val="008C7F71"/>
    <w:rsid w:val="008D0EC6"/>
    <w:rsid w:val="008D10D9"/>
    <w:rsid w:val="008D1FCE"/>
    <w:rsid w:val="008D27CA"/>
    <w:rsid w:val="008D2FCC"/>
    <w:rsid w:val="008D339F"/>
    <w:rsid w:val="008D33E4"/>
    <w:rsid w:val="008D4F5C"/>
    <w:rsid w:val="008E1946"/>
    <w:rsid w:val="008E382E"/>
    <w:rsid w:val="008E4546"/>
    <w:rsid w:val="008E55D3"/>
    <w:rsid w:val="008E6292"/>
    <w:rsid w:val="008E737B"/>
    <w:rsid w:val="008E73A9"/>
    <w:rsid w:val="008E7DD8"/>
    <w:rsid w:val="008F0EC0"/>
    <w:rsid w:val="008F1FA0"/>
    <w:rsid w:val="008F23EB"/>
    <w:rsid w:val="008F24CF"/>
    <w:rsid w:val="008F36B2"/>
    <w:rsid w:val="008F3AE9"/>
    <w:rsid w:val="008F4BBD"/>
    <w:rsid w:val="008F63A0"/>
    <w:rsid w:val="008F7730"/>
    <w:rsid w:val="00900A72"/>
    <w:rsid w:val="009035B5"/>
    <w:rsid w:val="0090661B"/>
    <w:rsid w:val="00907424"/>
    <w:rsid w:val="00907D2E"/>
    <w:rsid w:val="00910387"/>
    <w:rsid w:val="009123DC"/>
    <w:rsid w:val="009130AA"/>
    <w:rsid w:val="009132A9"/>
    <w:rsid w:val="009138CE"/>
    <w:rsid w:val="00917E28"/>
    <w:rsid w:val="00920492"/>
    <w:rsid w:val="00920A9B"/>
    <w:rsid w:val="00922D9A"/>
    <w:rsid w:val="00923691"/>
    <w:rsid w:val="00925AA5"/>
    <w:rsid w:val="00926795"/>
    <w:rsid w:val="009267A9"/>
    <w:rsid w:val="00927927"/>
    <w:rsid w:val="00927C20"/>
    <w:rsid w:val="00927C21"/>
    <w:rsid w:val="00931C15"/>
    <w:rsid w:val="0093280A"/>
    <w:rsid w:val="009328A6"/>
    <w:rsid w:val="00932FA2"/>
    <w:rsid w:val="0093336C"/>
    <w:rsid w:val="0093540D"/>
    <w:rsid w:val="00936846"/>
    <w:rsid w:val="00937062"/>
    <w:rsid w:val="0094019D"/>
    <w:rsid w:val="00942C11"/>
    <w:rsid w:val="0094351F"/>
    <w:rsid w:val="0094462C"/>
    <w:rsid w:val="009463D7"/>
    <w:rsid w:val="00946B64"/>
    <w:rsid w:val="009479C3"/>
    <w:rsid w:val="00947B2D"/>
    <w:rsid w:val="00950DD5"/>
    <w:rsid w:val="009547F8"/>
    <w:rsid w:val="009549CA"/>
    <w:rsid w:val="00956368"/>
    <w:rsid w:val="00956644"/>
    <w:rsid w:val="009569A9"/>
    <w:rsid w:val="009571C0"/>
    <w:rsid w:val="0095796A"/>
    <w:rsid w:val="00962F0C"/>
    <w:rsid w:val="0096313A"/>
    <w:rsid w:val="009714DA"/>
    <w:rsid w:val="009729D4"/>
    <w:rsid w:val="00973098"/>
    <w:rsid w:val="00973307"/>
    <w:rsid w:val="009734CE"/>
    <w:rsid w:val="009736B9"/>
    <w:rsid w:val="00973A43"/>
    <w:rsid w:val="00973B13"/>
    <w:rsid w:val="00976090"/>
    <w:rsid w:val="00976B35"/>
    <w:rsid w:val="00976FBD"/>
    <w:rsid w:val="00977403"/>
    <w:rsid w:val="00980759"/>
    <w:rsid w:val="009817B0"/>
    <w:rsid w:val="009821CE"/>
    <w:rsid w:val="00985A1E"/>
    <w:rsid w:val="00986A39"/>
    <w:rsid w:val="00986BD6"/>
    <w:rsid w:val="00987099"/>
    <w:rsid w:val="0098716D"/>
    <w:rsid w:val="00990A83"/>
    <w:rsid w:val="0099123D"/>
    <w:rsid w:val="00992AF5"/>
    <w:rsid w:val="0099307B"/>
    <w:rsid w:val="009944EF"/>
    <w:rsid w:val="00994EF6"/>
    <w:rsid w:val="00995D3D"/>
    <w:rsid w:val="009965BF"/>
    <w:rsid w:val="009967BC"/>
    <w:rsid w:val="00997927"/>
    <w:rsid w:val="009A067B"/>
    <w:rsid w:val="009A1721"/>
    <w:rsid w:val="009A2316"/>
    <w:rsid w:val="009A277C"/>
    <w:rsid w:val="009A38FC"/>
    <w:rsid w:val="009A4128"/>
    <w:rsid w:val="009A430D"/>
    <w:rsid w:val="009A5291"/>
    <w:rsid w:val="009A53BB"/>
    <w:rsid w:val="009A658F"/>
    <w:rsid w:val="009B1980"/>
    <w:rsid w:val="009B405D"/>
    <w:rsid w:val="009B484D"/>
    <w:rsid w:val="009B788E"/>
    <w:rsid w:val="009C013C"/>
    <w:rsid w:val="009C199E"/>
    <w:rsid w:val="009C21E8"/>
    <w:rsid w:val="009C3A9D"/>
    <w:rsid w:val="009C426B"/>
    <w:rsid w:val="009C5FA8"/>
    <w:rsid w:val="009C6A21"/>
    <w:rsid w:val="009C6D7C"/>
    <w:rsid w:val="009C72FD"/>
    <w:rsid w:val="009D071C"/>
    <w:rsid w:val="009D1035"/>
    <w:rsid w:val="009D20B9"/>
    <w:rsid w:val="009D2F9A"/>
    <w:rsid w:val="009D45AA"/>
    <w:rsid w:val="009D53E0"/>
    <w:rsid w:val="009E0FAA"/>
    <w:rsid w:val="009E171B"/>
    <w:rsid w:val="009E1E34"/>
    <w:rsid w:val="009E1F43"/>
    <w:rsid w:val="009E2CB9"/>
    <w:rsid w:val="009E301E"/>
    <w:rsid w:val="009E31B0"/>
    <w:rsid w:val="009E4B66"/>
    <w:rsid w:val="009E5195"/>
    <w:rsid w:val="009E6C08"/>
    <w:rsid w:val="009E737C"/>
    <w:rsid w:val="009F1E4F"/>
    <w:rsid w:val="009F25BC"/>
    <w:rsid w:val="009F300D"/>
    <w:rsid w:val="009F51D6"/>
    <w:rsid w:val="009F6448"/>
    <w:rsid w:val="00A003C3"/>
    <w:rsid w:val="00A015E8"/>
    <w:rsid w:val="00A053CA"/>
    <w:rsid w:val="00A05B5F"/>
    <w:rsid w:val="00A06A8D"/>
    <w:rsid w:val="00A06DB2"/>
    <w:rsid w:val="00A06DD7"/>
    <w:rsid w:val="00A07D47"/>
    <w:rsid w:val="00A10827"/>
    <w:rsid w:val="00A11C98"/>
    <w:rsid w:val="00A11D45"/>
    <w:rsid w:val="00A120FA"/>
    <w:rsid w:val="00A123D6"/>
    <w:rsid w:val="00A12F62"/>
    <w:rsid w:val="00A14FE9"/>
    <w:rsid w:val="00A15D1A"/>
    <w:rsid w:val="00A17E05"/>
    <w:rsid w:val="00A17E49"/>
    <w:rsid w:val="00A204E9"/>
    <w:rsid w:val="00A221C9"/>
    <w:rsid w:val="00A22513"/>
    <w:rsid w:val="00A24357"/>
    <w:rsid w:val="00A25146"/>
    <w:rsid w:val="00A3010A"/>
    <w:rsid w:val="00A31962"/>
    <w:rsid w:val="00A3523C"/>
    <w:rsid w:val="00A3749B"/>
    <w:rsid w:val="00A37D87"/>
    <w:rsid w:val="00A42B6B"/>
    <w:rsid w:val="00A44089"/>
    <w:rsid w:val="00A46875"/>
    <w:rsid w:val="00A46F27"/>
    <w:rsid w:val="00A47533"/>
    <w:rsid w:val="00A50278"/>
    <w:rsid w:val="00A50368"/>
    <w:rsid w:val="00A50945"/>
    <w:rsid w:val="00A50D88"/>
    <w:rsid w:val="00A51FDC"/>
    <w:rsid w:val="00A53EE3"/>
    <w:rsid w:val="00A55E55"/>
    <w:rsid w:val="00A562B3"/>
    <w:rsid w:val="00A56923"/>
    <w:rsid w:val="00A57D2C"/>
    <w:rsid w:val="00A609A9"/>
    <w:rsid w:val="00A62821"/>
    <w:rsid w:val="00A62E42"/>
    <w:rsid w:val="00A63B9C"/>
    <w:rsid w:val="00A63DF3"/>
    <w:rsid w:val="00A64A71"/>
    <w:rsid w:val="00A65004"/>
    <w:rsid w:val="00A66270"/>
    <w:rsid w:val="00A70167"/>
    <w:rsid w:val="00A702F2"/>
    <w:rsid w:val="00A7202E"/>
    <w:rsid w:val="00A72960"/>
    <w:rsid w:val="00A72D8F"/>
    <w:rsid w:val="00A73FFC"/>
    <w:rsid w:val="00A747A2"/>
    <w:rsid w:val="00A749F4"/>
    <w:rsid w:val="00A74DE0"/>
    <w:rsid w:val="00A7629F"/>
    <w:rsid w:val="00A77DCC"/>
    <w:rsid w:val="00A80EB8"/>
    <w:rsid w:val="00A81159"/>
    <w:rsid w:val="00A81A1F"/>
    <w:rsid w:val="00A81AA0"/>
    <w:rsid w:val="00A82AAE"/>
    <w:rsid w:val="00A8308B"/>
    <w:rsid w:val="00A8397B"/>
    <w:rsid w:val="00A83D39"/>
    <w:rsid w:val="00A83EF9"/>
    <w:rsid w:val="00A83FFE"/>
    <w:rsid w:val="00A84C71"/>
    <w:rsid w:val="00A852B7"/>
    <w:rsid w:val="00A8555F"/>
    <w:rsid w:val="00A861F6"/>
    <w:rsid w:val="00A864C6"/>
    <w:rsid w:val="00A925D9"/>
    <w:rsid w:val="00A92B4B"/>
    <w:rsid w:val="00A93401"/>
    <w:rsid w:val="00A94A8C"/>
    <w:rsid w:val="00A94B04"/>
    <w:rsid w:val="00A96B7C"/>
    <w:rsid w:val="00A9709A"/>
    <w:rsid w:val="00AA1BEB"/>
    <w:rsid w:val="00AA5B25"/>
    <w:rsid w:val="00AA6472"/>
    <w:rsid w:val="00AA6929"/>
    <w:rsid w:val="00AA6DAC"/>
    <w:rsid w:val="00AB0427"/>
    <w:rsid w:val="00AB2777"/>
    <w:rsid w:val="00AB51D5"/>
    <w:rsid w:val="00AB5678"/>
    <w:rsid w:val="00AB5777"/>
    <w:rsid w:val="00AC1070"/>
    <w:rsid w:val="00AC3196"/>
    <w:rsid w:val="00AC33E7"/>
    <w:rsid w:val="00AC4ACC"/>
    <w:rsid w:val="00AC51F8"/>
    <w:rsid w:val="00AD18E5"/>
    <w:rsid w:val="00AD3512"/>
    <w:rsid w:val="00AD4D46"/>
    <w:rsid w:val="00AD5865"/>
    <w:rsid w:val="00AD59C8"/>
    <w:rsid w:val="00AD5A8A"/>
    <w:rsid w:val="00AD5C90"/>
    <w:rsid w:val="00AD6AF9"/>
    <w:rsid w:val="00AD7FBE"/>
    <w:rsid w:val="00AE13E6"/>
    <w:rsid w:val="00AE14D2"/>
    <w:rsid w:val="00AE2D34"/>
    <w:rsid w:val="00AE2F28"/>
    <w:rsid w:val="00AE2F90"/>
    <w:rsid w:val="00AE4C18"/>
    <w:rsid w:val="00AE4F5D"/>
    <w:rsid w:val="00AE5430"/>
    <w:rsid w:val="00AE64F4"/>
    <w:rsid w:val="00AF1091"/>
    <w:rsid w:val="00AF1961"/>
    <w:rsid w:val="00AF1F8E"/>
    <w:rsid w:val="00AF406F"/>
    <w:rsid w:val="00AF4E55"/>
    <w:rsid w:val="00AF4E6F"/>
    <w:rsid w:val="00B00951"/>
    <w:rsid w:val="00B00A67"/>
    <w:rsid w:val="00B012E2"/>
    <w:rsid w:val="00B018CC"/>
    <w:rsid w:val="00B03DD6"/>
    <w:rsid w:val="00B1162C"/>
    <w:rsid w:val="00B13907"/>
    <w:rsid w:val="00B16ED9"/>
    <w:rsid w:val="00B17CAB"/>
    <w:rsid w:val="00B206FC"/>
    <w:rsid w:val="00B21893"/>
    <w:rsid w:val="00B219F5"/>
    <w:rsid w:val="00B219F8"/>
    <w:rsid w:val="00B21B33"/>
    <w:rsid w:val="00B22022"/>
    <w:rsid w:val="00B2251D"/>
    <w:rsid w:val="00B236D9"/>
    <w:rsid w:val="00B2380D"/>
    <w:rsid w:val="00B249AA"/>
    <w:rsid w:val="00B24C5C"/>
    <w:rsid w:val="00B27144"/>
    <w:rsid w:val="00B32E64"/>
    <w:rsid w:val="00B340CC"/>
    <w:rsid w:val="00B3582A"/>
    <w:rsid w:val="00B3583B"/>
    <w:rsid w:val="00B35AFC"/>
    <w:rsid w:val="00B35E75"/>
    <w:rsid w:val="00B36132"/>
    <w:rsid w:val="00B37A8F"/>
    <w:rsid w:val="00B4105E"/>
    <w:rsid w:val="00B412D5"/>
    <w:rsid w:val="00B41CD8"/>
    <w:rsid w:val="00B42571"/>
    <w:rsid w:val="00B43CB5"/>
    <w:rsid w:val="00B5097C"/>
    <w:rsid w:val="00B52569"/>
    <w:rsid w:val="00B53581"/>
    <w:rsid w:val="00B541C5"/>
    <w:rsid w:val="00B56CDD"/>
    <w:rsid w:val="00B56F23"/>
    <w:rsid w:val="00B5799A"/>
    <w:rsid w:val="00B60678"/>
    <w:rsid w:val="00B607C9"/>
    <w:rsid w:val="00B60A42"/>
    <w:rsid w:val="00B62BDB"/>
    <w:rsid w:val="00B62D37"/>
    <w:rsid w:val="00B65347"/>
    <w:rsid w:val="00B657E0"/>
    <w:rsid w:val="00B65DE1"/>
    <w:rsid w:val="00B66438"/>
    <w:rsid w:val="00B66D9D"/>
    <w:rsid w:val="00B72851"/>
    <w:rsid w:val="00B73278"/>
    <w:rsid w:val="00B7506E"/>
    <w:rsid w:val="00B76FE9"/>
    <w:rsid w:val="00B77C8D"/>
    <w:rsid w:val="00B77D37"/>
    <w:rsid w:val="00B8034A"/>
    <w:rsid w:val="00B815C0"/>
    <w:rsid w:val="00B81693"/>
    <w:rsid w:val="00B83C10"/>
    <w:rsid w:val="00B860A9"/>
    <w:rsid w:val="00B867E8"/>
    <w:rsid w:val="00B86DBA"/>
    <w:rsid w:val="00B86E47"/>
    <w:rsid w:val="00B87927"/>
    <w:rsid w:val="00B920FB"/>
    <w:rsid w:val="00B930E5"/>
    <w:rsid w:val="00B94105"/>
    <w:rsid w:val="00B941EF"/>
    <w:rsid w:val="00BA00C8"/>
    <w:rsid w:val="00BA0BF3"/>
    <w:rsid w:val="00BA4258"/>
    <w:rsid w:val="00BA46A2"/>
    <w:rsid w:val="00BA4A5F"/>
    <w:rsid w:val="00BA4B44"/>
    <w:rsid w:val="00BA54E1"/>
    <w:rsid w:val="00BA5601"/>
    <w:rsid w:val="00BA5D29"/>
    <w:rsid w:val="00BA6FE9"/>
    <w:rsid w:val="00BA7286"/>
    <w:rsid w:val="00BB0738"/>
    <w:rsid w:val="00BB1A7B"/>
    <w:rsid w:val="00BB1E0A"/>
    <w:rsid w:val="00BB2248"/>
    <w:rsid w:val="00BB451F"/>
    <w:rsid w:val="00BB4E78"/>
    <w:rsid w:val="00BB601B"/>
    <w:rsid w:val="00BB604A"/>
    <w:rsid w:val="00BB64E7"/>
    <w:rsid w:val="00BB6AE4"/>
    <w:rsid w:val="00BC050F"/>
    <w:rsid w:val="00BC10E7"/>
    <w:rsid w:val="00BC1C98"/>
    <w:rsid w:val="00BC28E7"/>
    <w:rsid w:val="00BC4813"/>
    <w:rsid w:val="00BC57DD"/>
    <w:rsid w:val="00BC5F59"/>
    <w:rsid w:val="00BC5F5B"/>
    <w:rsid w:val="00BC716A"/>
    <w:rsid w:val="00BC7ED1"/>
    <w:rsid w:val="00BD1079"/>
    <w:rsid w:val="00BD26AA"/>
    <w:rsid w:val="00BD3E09"/>
    <w:rsid w:val="00BD41D9"/>
    <w:rsid w:val="00BD454F"/>
    <w:rsid w:val="00BD5521"/>
    <w:rsid w:val="00BD6FA3"/>
    <w:rsid w:val="00BD78C4"/>
    <w:rsid w:val="00BE0AB2"/>
    <w:rsid w:val="00BE20B1"/>
    <w:rsid w:val="00BE7FDD"/>
    <w:rsid w:val="00BF248C"/>
    <w:rsid w:val="00BF3F5F"/>
    <w:rsid w:val="00BF4F41"/>
    <w:rsid w:val="00BF64CE"/>
    <w:rsid w:val="00BF7770"/>
    <w:rsid w:val="00BF7DAE"/>
    <w:rsid w:val="00C007D5"/>
    <w:rsid w:val="00C01DCC"/>
    <w:rsid w:val="00C01F87"/>
    <w:rsid w:val="00C072CD"/>
    <w:rsid w:val="00C074A0"/>
    <w:rsid w:val="00C10BF3"/>
    <w:rsid w:val="00C114C3"/>
    <w:rsid w:val="00C11944"/>
    <w:rsid w:val="00C1314F"/>
    <w:rsid w:val="00C13777"/>
    <w:rsid w:val="00C156B2"/>
    <w:rsid w:val="00C17BBB"/>
    <w:rsid w:val="00C17D60"/>
    <w:rsid w:val="00C202B3"/>
    <w:rsid w:val="00C21EE0"/>
    <w:rsid w:val="00C2232E"/>
    <w:rsid w:val="00C258FA"/>
    <w:rsid w:val="00C30297"/>
    <w:rsid w:val="00C303B6"/>
    <w:rsid w:val="00C338E5"/>
    <w:rsid w:val="00C33BB8"/>
    <w:rsid w:val="00C35712"/>
    <w:rsid w:val="00C35DE9"/>
    <w:rsid w:val="00C360FD"/>
    <w:rsid w:val="00C36358"/>
    <w:rsid w:val="00C36FF6"/>
    <w:rsid w:val="00C4158D"/>
    <w:rsid w:val="00C435A5"/>
    <w:rsid w:val="00C44246"/>
    <w:rsid w:val="00C46B21"/>
    <w:rsid w:val="00C52608"/>
    <w:rsid w:val="00C52D81"/>
    <w:rsid w:val="00C568C2"/>
    <w:rsid w:val="00C63CEE"/>
    <w:rsid w:val="00C63DF4"/>
    <w:rsid w:val="00C678B5"/>
    <w:rsid w:val="00C7086D"/>
    <w:rsid w:val="00C70E6E"/>
    <w:rsid w:val="00C71FF6"/>
    <w:rsid w:val="00C72318"/>
    <w:rsid w:val="00C724E6"/>
    <w:rsid w:val="00C730CA"/>
    <w:rsid w:val="00C73AF3"/>
    <w:rsid w:val="00C747A5"/>
    <w:rsid w:val="00C7627B"/>
    <w:rsid w:val="00C76880"/>
    <w:rsid w:val="00C76CD6"/>
    <w:rsid w:val="00C77704"/>
    <w:rsid w:val="00C80957"/>
    <w:rsid w:val="00C81475"/>
    <w:rsid w:val="00C83178"/>
    <w:rsid w:val="00C83F4A"/>
    <w:rsid w:val="00C85314"/>
    <w:rsid w:val="00C87BC4"/>
    <w:rsid w:val="00C90794"/>
    <w:rsid w:val="00C91B3C"/>
    <w:rsid w:val="00C9249E"/>
    <w:rsid w:val="00C92B98"/>
    <w:rsid w:val="00C94632"/>
    <w:rsid w:val="00C961D6"/>
    <w:rsid w:val="00C97FB2"/>
    <w:rsid w:val="00CA0116"/>
    <w:rsid w:val="00CA0352"/>
    <w:rsid w:val="00CA1FFB"/>
    <w:rsid w:val="00CA251B"/>
    <w:rsid w:val="00CA2ED4"/>
    <w:rsid w:val="00CA4BC0"/>
    <w:rsid w:val="00CA54F7"/>
    <w:rsid w:val="00CA5CA8"/>
    <w:rsid w:val="00CA5DF2"/>
    <w:rsid w:val="00CA70EC"/>
    <w:rsid w:val="00CA7BB3"/>
    <w:rsid w:val="00CB0157"/>
    <w:rsid w:val="00CB0A6B"/>
    <w:rsid w:val="00CB15D6"/>
    <w:rsid w:val="00CB5205"/>
    <w:rsid w:val="00CB52A0"/>
    <w:rsid w:val="00CB7CF6"/>
    <w:rsid w:val="00CC0CBF"/>
    <w:rsid w:val="00CC1250"/>
    <w:rsid w:val="00CC14B9"/>
    <w:rsid w:val="00CC16C7"/>
    <w:rsid w:val="00CC1F02"/>
    <w:rsid w:val="00CC2954"/>
    <w:rsid w:val="00CC3903"/>
    <w:rsid w:val="00CC4F6C"/>
    <w:rsid w:val="00CC559D"/>
    <w:rsid w:val="00CC6575"/>
    <w:rsid w:val="00CD1008"/>
    <w:rsid w:val="00CD2DAD"/>
    <w:rsid w:val="00CD36EB"/>
    <w:rsid w:val="00CD451D"/>
    <w:rsid w:val="00CD4AE4"/>
    <w:rsid w:val="00CD654B"/>
    <w:rsid w:val="00CD671B"/>
    <w:rsid w:val="00CD73EA"/>
    <w:rsid w:val="00CE1C1B"/>
    <w:rsid w:val="00CE223E"/>
    <w:rsid w:val="00CE32C0"/>
    <w:rsid w:val="00CE3C17"/>
    <w:rsid w:val="00CE5168"/>
    <w:rsid w:val="00CE5DCC"/>
    <w:rsid w:val="00CE6924"/>
    <w:rsid w:val="00CE7BBA"/>
    <w:rsid w:val="00CF2EC9"/>
    <w:rsid w:val="00CF3F0D"/>
    <w:rsid w:val="00CF3F29"/>
    <w:rsid w:val="00CF6E7B"/>
    <w:rsid w:val="00CF7C2A"/>
    <w:rsid w:val="00D01DE6"/>
    <w:rsid w:val="00D059D8"/>
    <w:rsid w:val="00D05E3A"/>
    <w:rsid w:val="00D07D53"/>
    <w:rsid w:val="00D101F7"/>
    <w:rsid w:val="00D102E8"/>
    <w:rsid w:val="00D11FA5"/>
    <w:rsid w:val="00D12F69"/>
    <w:rsid w:val="00D13F9A"/>
    <w:rsid w:val="00D14409"/>
    <w:rsid w:val="00D145F5"/>
    <w:rsid w:val="00D1588C"/>
    <w:rsid w:val="00D16360"/>
    <w:rsid w:val="00D211BF"/>
    <w:rsid w:val="00D23244"/>
    <w:rsid w:val="00D239AF"/>
    <w:rsid w:val="00D269D5"/>
    <w:rsid w:val="00D302DC"/>
    <w:rsid w:val="00D31AA0"/>
    <w:rsid w:val="00D355F0"/>
    <w:rsid w:val="00D3576A"/>
    <w:rsid w:val="00D35D2A"/>
    <w:rsid w:val="00D361EC"/>
    <w:rsid w:val="00D37131"/>
    <w:rsid w:val="00D410BE"/>
    <w:rsid w:val="00D42E41"/>
    <w:rsid w:val="00D43AC8"/>
    <w:rsid w:val="00D43E55"/>
    <w:rsid w:val="00D44673"/>
    <w:rsid w:val="00D47347"/>
    <w:rsid w:val="00D47BB9"/>
    <w:rsid w:val="00D50829"/>
    <w:rsid w:val="00D546CE"/>
    <w:rsid w:val="00D55387"/>
    <w:rsid w:val="00D56113"/>
    <w:rsid w:val="00D565FD"/>
    <w:rsid w:val="00D568BC"/>
    <w:rsid w:val="00D6013A"/>
    <w:rsid w:val="00D60A86"/>
    <w:rsid w:val="00D61A67"/>
    <w:rsid w:val="00D62F46"/>
    <w:rsid w:val="00D63230"/>
    <w:rsid w:val="00D63A39"/>
    <w:rsid w:val="00D650CC"/>
    <w:rsid w:val="00D65E67"/>
    <w:rsid w:val="00D66880"/>
    <w:rsid w:val="00D67D09"/>
    <w:rsid w:val="00D67D40"/>
    <w:rsid w:val="00D74986"/>
    <w:rsid w:val="00D8091B"/>
    <w:rsid w:val="00D80A2B"/>
    <w:rsid w:val="00D827A2"/>
    <w:rsid w:val="00D833D9"/>
    <w:rsid w:val="00D8380F"/>
    <w:rsid w:val="00D83BD9"/>
    <w:rsid w:val="00D847A4"/>
    <w:rsid w:val="00D86645"/>
    <w:rsid w:val="00D87783"/>
    <w:rsid w:val="00D91B92"/>
    <w:rsid w:val="00D92129"/>
    <w:rsid w:val="00D92411"/>
    <w:rsid w:val="00D929B6"/>
    <w:rsid w:val="00D93C66"/>
    <w:rsid w:val="00D94DCF"/>
    <w:rsid w:val="00D94EAE"/>
    <w:rsid w:val="00DA0457"/>
    <w:rsid w:val="00DA1319"/>
    <w:rsid w:val="00DA3341"/>
    <w:rsid w:val="00DA3EBB"/>
    <w:rsid w:val="00DA443A"/>
    <w:rsid w:val="00DA53F5"/>
    <w:rsid w:val="00DA586F"/>
    <w:rsid w:val="00DA664C"/>
    <w:rsid w:val="00DA6E3E"/>
    <w:rsid w:val="00DA7748"/>
    <w:rsid w:val="00DB0760"/>
    <w:rsid w:val="00DB08DA"/>
    <w:rsid w:val="00DB1DA1"/>
    <w:rsid w:val="00DB2B4E"/>
    <w:rsid w:val="00DB3379"/>
    <w:rsid w:val="00DB4411"/>
    <w:rsid w:val="00DB689C"/>
    <w:rsid w:val="00DB75F9"/>
    <w:rsid w:val="00DB7F09"/>
    <w:rsid w:val="00DC00E8"/>
    <w:rsid w:val="00DC1C56"/>
    <w:rsid w:val="00DC2C7C"/>
    <w:rsid w:val="00DC4756"/>
    <w:rsid w:val="00DC581A"/>
    <w:rsid w:val="00DC5CD4"/>
    <w:rsid w:val="00DC5FD1"/>
    <w:rsid w:val="00DC6379"/>
    <w:rsid w:val="00DC6847"/>
    <w:rsid w:val="00DC7CBC"/>
    <w:rsid w:val="00DD0172"/>
    <w:rsid w:val="00DD0288"/>
    <w:rsid w:val="00DD114A"/>
    <w:rsid w:val="00DD48E9"/>
    <w:rsid w:val="00DD4979"/>
    <w:rsid w:val="00DE018B"/>
    <w:rsid w:val="00DE0416"/>
    <w:rsid w:val="00DE0431"/>
    <w:rsid w:val="00DE1C61"/>
    <w:rsid w:val="00DE1C88"/>
    <w:rsid w:val="00DE221C"/>
    <w:rsid w:val="00DE31B0"/>
    <w:rsid w:val="00DE3447"/>
    <w:rsid w:val="00DE3C77"/>
    <w:rsid w:val="00DE472E"/>
    <w:rsid w:val="00DE6138"/>
    <w:rsid w:val="00DE662E"/>
    <w:rsid w:val="00DE6C99"/>
    <w:rsid w:val="00DE7956"/>
    <w:rsid w:val="00DE7D85"/>
    <w:rsid w:val="00DF0828"/>
    <w:rsid w:val="00DF0B50"/>
    <w:rsid w:val="00DF0BA0"/>
    <w:rsid w:val="00DF103D"/>
    <w:rsid w:val="00DF12E4"/>
    <w:rsid w:val="00DF1F75"/>
    <w:rsid w:val="00DF25AB"/>
    <w:rsid w:val="00DF38D9"/>
    <w:rsid w:val="00DF6F61"/>
    <w:rsid w:val="00E00130"/>
    <w:rsid w:val="00E00A38"/>
    <w:rsid w:val="00E03281"/>
    <w:rsid w:val="00E03E95"/>
    <w:rsid w:val="00E05137"/>
    <w:rsid w:val="00E07580"/>
    <w:rsid w:val="00E101C6"/>
    <w:rsid w:val="00E11633"/>
    <w:rsid w:val="00E11D14"/>
    <w:rsid w:val="00E13728"/>
    <w:rsid w:val="00E13929"/>
    <w:rsid w:val="00E15146"/>
    <w:rsid w:val="00E1590A"/>
    <w:rsid w:val="00E2052D"/>
    <w:rsid w:val="00E20DAA"/>
    <w:rsid w:val="00E22A63"/>
    <w:rsid w:val="00E22D51"/>
    <w:rsid w:val="00E23933"/>
    <w:rsid w:val="00E25B40"/>
    <w:rsid w:val="00E26667"/>
    <w:rsid w:val="00E302F8"/>
    <w:rsid w:val="00E31D33"/>
    <w:rsid w:val="00E32297"/>
    <w:rsid w:val="00E32D82"/>
    <w:rsid w:val="00E32E72"/>
    <w:rsid w:val="00E336EB"/>
    <w:rsid w:val="00E35602"/>
    <w:rsid w:val="00E41EFE"/>
    <w:rsid w:val="00E43EDB"/>
    <w:rsid w:val="00E45141"/>
    <w:rsid w:val="00E454F2"/>
    <w:rsid w:val="00E47F7E"/>
    <w:rsid w:val="00E5042E"/>
    <w:rsid w:val="00E50A2A"/>
    <w:rsid w:val="00E50E7C"/>
    <w:rsid w:val="00E50F58"/>
    <w:rsid w:val="00E51545"/>
    <w:rsid w:val="00E51AA8"/>
    <w:rsid w:val="00E51D9E"/>
    <w:rsid w:val="00E5309A"/>
    <w:rsid w:val="00E537D1"/>
    <w:rsid w:val="00E567E6"/>
    <w:rsid w:val="00E56971"/>
    <w:rsid w:val="00E56DCF"/>
    <w:rsid w:val="00E61484"/>
    <w:rsid w:val="00E61601"/>
    <w:rsid w:val="00E644E9"/>
    <w:rsid w:val="00E670EF"/>
    <w:rsid w:val="00E67523"/>
    <w:rsid w:val="00E703C4"/>
    <w:rsid w:val="00E711D7"/>
    <w:rsid w:val="00E73310"/>
    <w:rsid w:val="00E73D5E"/>
    <w:rsid w:val="00E80FD7"/>
    <w:rsid w:val="00E815E1"/>
    <w:rsid w:val="00E81DDD"/>
    <w:rsid w:val="00E84507"/>
    <w:rsid w:val="00E864DF"/>
    <w:rsid w:val="00E86C6E"/>
    <w:rsid w:val="00E86EB2"/>
    <w:rsid w:val="00E87CB8"/>
    <w:rsid w:val="00E902B0"/>
    <w:rsid w:val="00E902E8"/>
    <w:rsid w:val="00E90A0D"/>
    <w:rsid w:val="00E914B0"/>
    <w:rsid w:val="00E948B5"/>
    <w:rsid w:val="00E95894"/>
    <w:rsid w:val="00E971E7"/>
    <w:rsid w:val="00EA1A4C"/>
    <w:rsid w:val="00EA1AFD"/>
    <w:rsid w:val="00EA23AC"/>
    <w:rsid w:val="00EA3D45"/>
    <w:rsid w:val="00EA5D3A"/>
    <w:rsid w:val="00EA6E3E"/>
    <w:rsid w:val="00EA7BB2"/>
    <w:rsid w:val="00EA7C3D"/>
    <w:rsid w:val="00EB0290"/>
    <w:rsid w:val="00EB35AA"/>
    <w:rsid w:val="00EB430B"/>
    <w:rsid w:val="00EB48CB"/>
    <w:rsid w:val="00EB4EA7"/>
    <w:rsid w:val="00EB6878"/>
    <w:rsid w:val="00EC012E"/>
    <w:rsid w:val="00EC1E0E"/>
    <w:rsid w:val="00EC236D"/>
    <w:rsid w:val="00EC23E2"/>
    <w:rsid w:val="00EC577E"/>
    <w:rsid w:val="00EC6B16"/>
    <w:rsid w:val="00EC7F70"/>
    <w:rsid w:val="00ED19CB"/>
    <w:rsid w:val="00ED3229"/>
    <w:rsid w:val="00ED6432"/>
    <w:rsid w:val="00ED709F"/>
    <w:rsid w:val="00EE08C5"/>
    <w:rsid w:val="00EE1447"/>
    <w:rsid w:val="00EE1560"/>
    <w:rsid w:val="00EE1D88"/>
    <w:rsid w:val="00EE3030"/>
    <w:rsid w:val="00EE3A39"/>
    <w:rsid w:val="00EE3E93"/>
    <w:rsid w:val="00EE482A"/>
    <w:rsid w:val="00EE7BFC"/>
    <w:rsid w:val="00EF145E"/>
    <w:rsid w:val="00EF2A4B"/>
    <w:rsid w:val="00EF2BBB"/>
    <w:rsid w:val="00EF4E59"/>
    <w:rsid w:val="00EF59B0"/>
    <w:rsid w:val="00EF5D47"/>
    <w:rsid w:val="00EF7FF9"/>
    <w:rsid w:val="00F0082D"/>
    <w:rsid w:val="00F015AB"/>
    <w:rsid w:val="00F03018"/>
    <w:rsid w:val="00F032AB"/>
    <w:rsid w:val="00F04BDF"/>
    <w:rsid w:val="00F0628F"/>
    <w:rsid w:val="00F07C90"/>
    <w:rsid w:val="00F07EE8"/>
    <w:rsid w:val="00F1085A"/>
    <w:rsid w:val="00F11D2E"/>
    <w:rsid w:val="00F123F0"/>
    <w:rsid w:val="00F14366"/>
    <w:rsid w:val="00F15BB3"/>
    <w:rsid w:val="00F170F2"/>
    <w:rsid w:val="00F216F7"/>
    <w:rsid w:val="00F25BE6"/>
    <w:rsid w:val="00F26787"/>
    <w:rsid w:val="00F26DEE"/>
    <w:rsid w:val="00F30C92"/>
    <w:rsid w:val="00F32835"/>
    <w:rsid w:val="00F33DB8"/>
    <w:rsid w:val="00F36568"/>
    <w:rsid w:val="00F3691B"/>
    <w:rsid w:val="00F40770"/>
    <w:rsid w:val="00F41535"/>
    <w:rsid w:val="00F43F76"/>
    <w:rsid w:val="00F4501E"/>
    <w:rsid w:val="00F46F9C"/>
    <w:rsid w:val="00F512D3"/>
    <w:rsid w:val="00F5217A"/>
    <w:rsid w:val="00F53A78"/>
    <w:rsid w:val="00F56316"/>
    <w:rsid w:val="00F57BED"/>
    <w:rsid w:val="00F60198"/>
    <w:rsid w:val="00F652E4"/>
    <w:rsid w:val="00F66372"/>
    <w:rsid w:val="00F6798F"/>
    <w:rsid w:val="00F711C1"/>
    <w:rsid w:val="00F73855"/>
    <w:rsid w:val="00F73ADD"/>
    <w:rsid w:val="00F74099"/>
    <w:rsid w:val="00F742C5"/>
    <w:rsid w:val="00F7432B"/>
    <w:rsid w:val="00F7445B"/>
    <w:rsid w:val="00F74676"/>
    <w:rsid w:val="00F75803"/>
    <w:rsid w:val="00F75EBF"/>
    <w:rsid w:val="00F7613A"/>
    <w:rsid w:val="00F8190E"/>
    <w:rsid w:val="00F81EF8"/>
    <w:rsid w:val="00F825CE"/>
    <w:rsid w:val="00F8273B"/>
    <w:rsid w:val="00F82746"/>
    <w:rsid w:val="00F83640"/>
    <w:rsid w:val="00F836F9"/>
    <w:rsid w:val="00F83838"/>
    <w:rsid w:val="00F83FA1"/>
    <w:rsid w:val="00F8419E"/>
    <w:rsid w:val="00F845D7"/>
    <w:rsid w:val="00F85403"/>
    <w:rsid w:val="00F856D8"/>
    <w:rsid w:val="00F85924"/>
    <w:rsid w:val="00F85AA0"/>
    <w:rsid w:val="00F86C34"/>
    <w:rsid w:val="00F91359"/>
    <w:rsid w:val="00F91AB1"/>
    <w:rsid w:val="00F92279"/>
    <w:rsid w:val="00F92A3C"/>
    <w:rsid w:val="00F937A0"/>
    <w:rsid w:val="00F93C00"/>
    <w:rsid w:val="00F9479F"/>
    <w:rsid w:val="00F95154"/>
    <w:rsid w:val="00F955BB"/>
    <w:rsid w:val="00F95DAB"/>
    <w:rsid w:val="00F963A5"/>
    <w:rsid w:val="00F9769D"/>
    <w:rsid w:val="00F97FF0"/>
    <w:rsid w:val="00FA05B0"/>
    <w:rsid w:val="00FA0B08"/>
    <w:rsid w:val="00FA0F2D"/>
    <w:rsid w:val="00FA3A46"/>
    <w:rsid w:val="00FA3CBF"/>
    <w:rsid w:val="00FB1E26"/>
    <w:rsid w:val="00FB2CA3"/>
    <w:rsid w:val="00FB3A5D"/>
    <w:rsid w:val="00FB3E45"/>
    <w:rsid w:val="00FB4229"/>
    <w:rsid w:val="00FB48FC"/>
    <w:rsid w:val="00FB4D21"/>
    <w:rsid w:val="00FB5B82"/>
    <w:rsid w:val="00FB762B"/>
    <w:rsid w:val="00FC04BD"/>
    <w:rsid w:val="00FC17AC"/>
    <w:rsid w:val="00FC1B05"/>
    <w:rsid w:val="00FC2AAD"/>
    <w:rsid w:val="00FC36DF"/>
    <w:rsid w:val="00FC3AA4"/>
    <w:rsid w:val="00FC52B7"/>
    <w:rsid w:val="00FC6ADA"/>
    <w:rsid w:val="00FC6D85"/>
    <w:rsid w:val="00FD0A80"/>
    <w:rsid w:val="00FD1726"/>
    <w:rsid w:val="00FD2E9F"/>
    <w:rsid w:val="00FD4520"/>
    <w:rsid w:val="00FD51EB"/>
    <w:rsid w:val="00FD7D76"/>
    <w:rsid w:val="00FE1FB2"/>
    <w:rsid w:val="00FE49CD"/>
    <w:rsid w:val="00FF12A0"/>
    <w:rsid w:val="00FF406C"/>
    <w:rsid w:val="00FF447A"/>
    <w:rsid w:val="00FF49D9"/>
    <w:rsid w:val="00FF57C8"/>
    <w:rsid w:val="00FF5EC8"/>
    <w:rsid w:val="00FF6B99"/>
    <w:rsid w:val="00FF702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7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sz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style>
  <w:style w:type="paragraph" w:styleId="Heading1">
    <w:name w:val="heading 1"/>
    <w:basedOn w:val="HeadingBase"/>
    <w:next w:val="Normal"/>
    <w:link w:val="Heading1Char"/>
    <w:qFormat/>
    <w:rsid w:val="00FE49CD"/>
    <w:pPr>
      <w:spacing w:before="480"/>
      <w:outlineLvl w:val="0"/>
    </w:pPr>
    <w:rPr>
      <w:rFonts w:ascii="Aptos" w:hAnsi="Aptos"/>
      <w:b/>
      <w:bCs w:val="0"/>
      <w:color w:val="2C384A" w:themeColor="accent6"/>
    </w:rPr>
  </w:style>
  <w:style w:type="paragraph" w:styleId="Heading2">
    <w:name w:val="heading 2"/>
    <w:basedOn w:val="HeadingBase"/>
    <w:next w:val="Normal"/>
    <w:link w:val="Heading2Char"/>
    <w:qFormat/>
    <w:rsid w:val="00FE49CD"/>
    <w:pPr>
      <w:spacing w:before="360"/>
      <w:outlineLvl w:val="1"/>
    </w:pPr>
    <w:rPr>
      <w:rFonts w:ascii="Aptos" w:hAnsi="Aptos"/>
      <w:b/>
      <w:bCs w:val="0"/>
      <w:iCs/>
      <w:color w:val="004F4D" w:themeColor="text2"/>
      <w:sz w:val="36"/>
      <w:szCs w:val="28"/>
    </w:rPr>
  </w:style>
  <w:style w:type="paragraph" w:styleId="Heading3">
    <w:name w:val="heading 3"/>
    <w:basedOn w:val="HeadingBase"/>
    <w:next w:val="Normal"/>
    <w:link w:val="Heading3Char"/>
    <w:qFormat/>
    <w:rsid w:val="00FE49CD"/>
    <w:pPr>
      <w:spacing w:before="240"/>
      <w:outlineLvl w:val="2"/>
    </w:pPr>
    <w:rPr>
      <w:rFonts w:ascii="Aptos" w:hAnsi="Aptos"/>
      <w:b/>
      <w:sz w:val="28"/>
      <w:szCs w:val="26"/>
    </w:rPr>
  </w:style>
  <w:style w:type="paragraph" w:styleId="Heading4">
    <w:name w:val="heading 4"/>
    <w:basedOn w:val="Heading3"/>
    <w:next w:val="Normal"/>
    <w:link w:val="Heading4Char"/>
    <w:qFormat/>
    <w:rsid w:val="002B3B03"/>
    <w:pPr>
      <w:outlineLvl w:val="3"/>
    </w:pPr>
    <w:rPr>
      <w:rFonts w:eastAsiaTheme="minorHAnsi"/>
      <w:color w:val="2C384A" w:themeColor="accent6"/>
      <w:sz w:val="24"/>
      <w:szCs w:val="22"/>
    </w:rPr>
  </w:style>
  <w:style w:type="paragraph" w:styleId="Heading5">
    <w:name w:val="heading 5"/>
    <w:basedOn w:val="HeadingBase"/>
    <w:next w:val="Normal"/>
    <w:link w:val="Heading5Char"/>
    <w:qFormat/>
    <w:rsid w:val="00FE49CD"/>
    <w:pPr>
      <w:outlineLvl w:val="4"/>
    </w:pPr>
    <w:rPr>
      <w:rFonts w:ascii="Aptos" w:hAnsi="Aptos"/>
      <w:b/>
      <w:bCs w:val="0"/>
      <w:iCs/>
      <w:sz w:val="22"/>
    </w:rPr>
  </w:style>
  <w:style w:type="paragraph" w:styleId="Heading6">
    <w:name w:val="heading 6"/>
    <w:basedOn w:val="HeadingBase"/>
    <w:next w:val="Normal"/>
    <w:link w:val="Heading6Char"/>
    <w:qFormat/>
    <w:rsid w:val="00FE49CD"/>
    <w:pPr>
      <w:outlineLvl w:val="5"/>
    </w:pPr>
    <w:rPr>
      <w:rFonts w:ascii="Aptos" w:hAnsi="Aptos"/>
      <w:bCs w:val="0"/>
      <w:sz w:val="22"/>
      <w:szCs w:val="22"/>
    </w:rPr>
  </w:style>
  <w:style w:type="paragraph" w:styleId="Heading7">
    <w:name w:val="heading 7"/>
    <w:basedOn w:val="Normal"/>
    <w:next w:val="Normal"/>
    <w:link w:val="Heading7Char"/>
    <w:uiPriority w:val="9"/>
    <w:unhideWhenUsed/>
    <w:qFormat/>
    <w:rsid w:val="00464D63"/>
    <w:pPr>
      <w:keepNext/>
      <w:keepLines/>
      <w:spacing w:before="40" w:after="0"/>
      <w:outlineLvl w:val="6"/>
    </w:pPr>
    <w:rPr>
      <w:rFonts w:asciiTheme="majorHAnsi" w:eastAsiaTheme="majorEastAsia" w:hAnsiTheme="majorHAnsi" w:cstheme="majorBidi"/>
      <w:i/>
      <w:iCs/>
      <w:color w:val="220F32" w:themeColor="accent1" w:themeShade="7F"/>
    </w:rPr>
  </w:style>
  <w:style w:type="paragraph" w:styleId="Heading8">
    <w:name w:val="heading 8"/>
    <w:basedOn w:val="Normal"/>
    <w:next w:val="Normal"/>
    <w:link w:val="Heading8Char"/>
    <w:uiPriority w:val="9"/>
    <w:unhideWhenUsed/>
    <w:qFormat/>
    <w:rsid w:val="009B788E"/>
    <w:pPr>
      <w:keepNext/>
      <w:keepLines/>
      <w:spacing w:before="40" w:after="0"/>
      <w:outlineLvl w:val="7"/>
    </w:pPr>
    <w:rPr>
      <w:rFonts w:asciiTheme="majorHAnsi" w:eastAsiaTheme="majorEastAsia" w:hAnsiTheme="majorHAnsi" w:cstheme="majorBidi"/>
      <w:color w:val="2C384A" w:themeColor="accent6"/>
      <w:sz w:val="21"/>
      <w:szCs w:val="21"/>
    </w:rPr>
  </w:style>
  <w:style w:type="paragraph" w:styleId="Heading9">
    <w:name w:val="heading 9"/>
    <w:basedOn w:val="Normal"/>
    <w:next w:val="Normal"/>
    <w:link w:val="Heading9Char"/>
    <w:uiPriority w:val="9"/>
    <w:unhideWhenUsed/>
    <w:qFormat/>
    <w:rsid w:val="009B788E"/>
    <w:pPr>
      <w:keepNext/>
      <w:keepLines/>
      <w:spacing w:before="40" w:after="0"/>
      <w:outlineLvl w:val="8"/>
    </w:pPr>
    <w:rPr>
      <w:rFonts w:asciiTheme="majorHAnsi" w:eastAsiaTheme="majorEastAsia" w:hAnsiTheme="majorHAnsi" w:cstheme="majorBidi"/>
      <w:i/>
      <w:iCs/>
      <w:color w:val="2C384A" w:themeColor="accent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9CD"/>
    <w:rPr>
      <w:rFonts w:eastAsia="Times New Roman" w:cs="Arial"/>
      <w:b/>
      <w:color w:val="2C384A" w:themeColor="accent6"/>
      <w:kern w:val="32"/>
      <w:sz w:val="48"/>
      <w:szCs w:val="36"/>
      <w:lang w:eastAsia="en-AU"/>
    </w:rPr>
  </w:style>
  <w:style w:type="character" w:customStyle="1" w:styleId="Heading2Char">
    <w:name w:val="Heading 2 Char"/>
    <w:basedOn w:val="DefaultParagraphFont"/>
    <w:link w:val="Heading2"/>
    <w:rsid w:val="00FE49CD"/>
    <w:rPr>
      <w:rFonts w:eastAsia="Times New Roman" w:cs="Arial"/>
      <w:b/>
      <w:iCs/>
      <w:color w:val="004F4D" w:themeColor="text2"/>
      <w:kern w:val="32"/>
      <w:sz w:val="36"/>
      <w:szCs w:val="28"/>
      <w:lang w:eastAsia="en-AU"/>
    </w:rPr>
  </w:style>
  <w:style w:type="character" w:customStyle="1" w:styleId="Heading3Char">
    <w:name w:val="Heading 3 Char"/>
    <w:basedOn w:val="DefaultParagraphFont"/>
    <w:link w:val="Heading3"/>
    <w:rsid w:val="00FE49CD"/>
    <w:rPr>
      <w:rFonts w:eastAsia="Times New Roman" w:cs="Arial"/>
      <w:b/>
      <w:bCs/>
      <w:color w:val="461F65" w:themeColor="accent1"/>
      <w:kern w:val="32"/>
      <w:sz w:val="28"/>
      <w:szCs w:val="26"/>
      <w:lang w:eastAsia="en-AU"/>
    </w:rPr>
  </w:style>
  <w:style w:type="character" w:customStyle="1" w:styleId="Heading4Char">
    <w:name w:val="Heading 4 Char"/>
    <w:basedOn w:val="DefaultParagraphFont"/>
    <w:link w:val="Heading4"/>
    <w:rsid w:val="002B3B03"/>
    <w:rPr>
      <w:rFonts w:cs="Arial"/>
      <w:b/>
      <w:bCs/>
      <w:color w:val="2C384A" w:themeColor="accent6"/>
      <w:kern w:val="32"/>
      <w:sz w:val="24"/>
      <w:szCs w:val="22"/>
      <w:lang w:eastAsia="en-AU"/>
    </w:rPr>
  </w:style>
  <w:style w:type="character" w:customStyle="1" w:styleId="Heading5Char">
    <w:name w:val="Heading 5 Char"/>
    <w:basedOn w:val="DefaultParagraphFont"/>
    <w:link w:val="Heading5"/>
    <w:rsid w:val="00FE49CD"/>
    <w:rPr>
      <w:rFonts w:eastAsia="Times New Roman" w:cs="Arial"/>
      <w:b/>
      <w:iCs/>
      <w:color w:val="461F65" w:themeColor="accent1"/>
      <w:kern w:val="32"/>
      <w:szCs w:val="36"/>
      <w:lang w:eastAsia="en-AU"/>
    </w:rPr>
  </w:style>
  <w:style w:type="character" w:customStyle="1" w:styleId="Heading6Char">
    <w:name w:val="Heading 6 Char"/>
    <w:basedOn w:val="DefaultParagraphFont"/>
    <w:link w:val="Heading6"/>
    <w:rsid w:val="00FE49CD"/>
    <w:rPr>
      <w:rFonts w:eastAsia="Times New Roman" w:cs="Arial"/>
      <w:color w:val="461F65" w:themeColor="accent1"/>
      <w:kern w:val="32"/>
      <w:szCs w:val="22"/>
      <w:lang w:eastAsia="en-AU"/>
    </w:rPr>
  </w:style>
  <w:style w:type="paragraph" w:customStyle="1" w:styleId="ChartGraphic">
    <w:name w:val="Chart Graphic"/>
    <w:basedOn w:val="Normal"/>
    <w:next w:val="Normal"/>
    <w:rsid w:val="009B788E"/>
    <w:pPr>
      <w:keepNext/>
      <w:spacing w:before="0" w:after="0"/>
      <w:jc w:val="center"/>
    </w:pPr>
    <w:rPr>
      <w:color w:val="2C384A" w:themeColor="accent6"/>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Purplelightbox">
    <w:name w:val="Box Heading - Purple light box"/>
    <w:basedOn w:val="Normal"/>
    <w:next w:val="Normal"/>
    <w:rsid w:val="00DC7CBC"/>
    <w:pPr>
      <w:keepNext/>
      <w:spacing w:before="240"/>
    </w:pPr>
    <w:rPr>
      <w:b/>
      <w:color w:val="461F65"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olor w:val="000000"/>
      <w:sz w:val="18"/>
      <w:lang w:eastAsia="en-AU"/>
    </w:rPr>
  </w:style>
  <w:style w:type="paragraph" w:customStyle="1" w:styleId="ChartSecondHeading">
    <w:name w:val="Chart Second Heading"/>
    <w:basedOn w:val="TableSecondHeading"/>
    <w:next w:val="ChartGraphic"/>
    <w:rsid w:val="009B788E"/>
    <w:pPr>
      <w:jc w:val="center"/>
    </w:pPr>
    <w:rPr>
      <w:color w:val="461F65" w:themeColor="accent1"/>
    </w:rPr>
  </w:style>
  <w:style w:type="paragraph" w:customStyle="1" w:styleId="ReportDate">
    <w:name w:val="Report Date"/>
    <w:basedOn w:val="Normal"/>
    <w:link w:val="ReportDateChar"/>
    <w:rsid w:val="00284D59"/>
    <w:pPr>
      <w:keepNext/>
      <w:spacing w:before="0" w:after="360"/>
    </w:pPr>
    <w:rPr>
      <w:color w:val="2C384A" w:themeColor="accent6"/>
      <w:sz w:val="32"/>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05602"/>
    <w:pPr>
      <w:keepNext/>
      <w:tabs>
        <w:tab w:val="clear" w:pos="4513"/>
        <w:tab w:val="clear" w:pos="9026"/>
      </w:tabs>
      <w:jc w:val="left"/>
    </w:pPr>
    <w:rPr>
      <w:noProof/>
    </w:rPr>
  </w:style>
  <w:style w:type="paragraph" w:customStyle="1" w:styleId="FooterOdd">
    <w:name w:val="Footer Odd"/>
    <w:basedOn w:val="Footer"/>
    <w:rsid w:val="00505602"/>
    <w:pPr>
      <w:keepNext/>
      <w:tabs>
        <w:tab w:val="clear" w:pos="4513"/>
        <w:tab w:val="clear" w:pos="9026"/>
      </w:tabs>
      <w:jc w:val="right"/>
    </w:pPr>
  </w:style>
  <w:style w:type="character" w:styleId="Hyperlink">
    <w:name w:val="Hyperlink"/>
    <w:basedOn w:val="DefaultParagraphFont"/>
    <w:uiPriority w:val="99"/>
    <w:rsid w:val="001509D8"/>
    <w:rPr>
      <w:rFonts w:ascii="Aptos" w:hAnsi="Aptos"/>
      <w:color w:val="461F65" w:themeColor="accent1"/>
      <w:u w:val="single"/>
    </w:rPr>
  </w:style>
  <w:style w:type="paragraph" w:customStyle="1" w:styleId="OutlineNumbered1">
    <w:name w:val="Outline Numbered 1"/>
    <w:basedOn w:val="Normal"/>
    <w:rsid w:val="00835350"/>
    <w:pPr>
      <w:numPr>
        <w:numId w:val="6"/>
      </w:numPr>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9230E3" w:themeColor="accent2"/>
    </w:rPr>
  </w:style>
  <w:style w:type="paragraph" w:customStyle="1" w:styleId="TableColumnHeadingCentred">
    <w:name w:val="Table Column Heading Centred"/>
    <w:basedOn w:val="TableTextLeft"/>
    <w:rsid w:val="006564D3"/>
    <w:pPr>
      <w:jc w:val="center"/>
    </w:pPr>
    <w:rPr>
      <w:b/>
      <w:color w:val="461F65" w:themeColor="accent1"/>
      <w:sz w:val="20"/>
    </w:rPr>
  </w:style>
  <w:style w:type="paragraph" w:customStyle="1" w:styleId="TableColumnHeadingLeft">
    <w:name w:val="Table Column Heading Left"/>
    <w:basedOn w:val="TableTextLeft"/>
    <w:rsid w:val="006564D3"/>
    <w:rPr>
      <w:b/>
      <w:color w:val="461F65" w:themeColor="accent1"/>
      <w:sz w:val="20"/>
    </w:rPr>
  </w:style>
  <w:style w:type="paragraph" w:customStyle="1" w:styleId="TableColumnHeadingRight">
    <w:name w:val="Table Column Heading Right"/>
    <w:basedOn w:val="TableTextLeft"/>
    <w:rsid w:val="006564D3"/>
    <w:pPr>
      <w:jc w:val="right"/>
    </w:pPr>
    <w:rPr>
      <w:b/>
      <w:color w:val="461F65"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sz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F032AB"/>
    <w:pPr>
      <w:keepNext/>
      <w:tabs>
        <w:tab w:val="right" w:leader="dot" w:pos="9072"/>
      </w:tabs>
      <w:spacing w:before="180" w:after="0"/>
      <w:ind w:right="-2"/>
    </w:pPr>
    <w:rPr>
      <w:b/>
      <w:noProof/>
      <w:color w:val="2C384A" w:themeColor="accent6"/>
      <w:szCs w:val="22"/>
    </w:rPr>
  </w:style>
  <w:style w:type="paragraph" w:styleId="TOC2">
    <w:name w:val="toc 2"/>
    <w:basedOn w:val="Normal"/>
    <w:next w:val="Normal"/>
    <w:uiPriority w:val="39"/>
    <w:qFormat/>
    <w:rsid w:val="00F032AB"/>
    <w:pPr>
      <w:keepNext/>
      <w:tabs>
        <w:tab w:val="right" w:leader="dot" w:pos="9072"/>
      </w:tabs>
      <w:spacing w:before="40" w:after="20"/>
      <w:ind w:right="-2"/>
    </w:pPr>
    <w:rPr>
      <w:noProof/>
      <w:color w:val="004F4D" w:themeColor="accent5"/>
    </w:rPr>
  </w:style>
  <w:style w:type="paragraph" w:styleId="TOC3">
    <w:name w:val="toc 3"/>
    <w:basedOn w:val="Normal"/>
    <w:next w:val="Normal"/>
    <w:uiPriority w:val="39"/>
    <w:qFormat/>
    <w:rsid w:val="00F032AB"/>
    <w:pPr>
      <w:tabs>
        <w:tab w:val="right" w:leader="dot" w:pos="9072"/>
      </w:tabs>
      <w:spacing w:before="20" w:after="0"/>
      <w:ind w:left="284" w:right="-2"/>
    </w:pPr>
    <w:rPr>
      <w:rFonts w:cs="Calibri"/>
      <w:noProof/>
      <w:color w:val="461F65" w:themeColor="accent1"/>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2C384A" w:themeColor="text1"/>
    </w:rPr>
  </w:style>
  <w:style w:type="paragraph" w:customStyle="1" w:styleId="Heading1Numbered">
    <w:name w:val="Heading 1 Numbered"/>
    <w:basedOn w:val="Heading1"/>
    <w:next w:val="Normal"/>
    <w:rsid w:val="0050375C"/>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9232A"/>
    <w:pPr>
      <w:spacing w:before="720" w:after="360"/>
      <w:contextualSpacing/>
    </w:pPr>
    <w:rPr>
      <w:rFonts w:eastAsiaTheme="majorEastAsia" w:cstheme="majorBidi"/>
      <w:b/>
      <w:color w:val="461F65" w:themeColor="accent1"/>
      <w:spacing w:val="5"/>
      <w:kern w:val="28"/>
      <w:sz w:val="72"/>
      <w:szCs w:val="52"/>
    </w:rPr>
  </w:style>
  <w:style w:type="character" w:customStyle="1" w:styleId="TitleChar">
    <w:name w:val="Title Char"/>
    <w:basedOn w:val="DefaultParagraphFont"/>
    <w:link w:val="Title"/>
    <w:uiPriority w:val="10"/>
    <w:rsid w:val="0089232A"/>
    <w:rPr>
      <w:rFonts w:ascii="Calibri" w:eastAsiaTheme="majorEastAsia" w:hAnsi="Calibri" w:cstheme="majorBidi"/>
      <w:b/>
      <w:color w:val="461F65" w:themeColor="accent1"/>
      <w:spacing w:val="5"/>
      <w:kern w:val="28"/>
      <w:sz w:val="72"/>
      <w:szCs w:val="52"/>
      <w:lang w:eastAsia="en-AU"/>
    </w:rPr>
  </w:style>
  <w:style w:type="paragraph" w:styleId="Subtitle">
    <w:name w:val="Subtitle"/>
    <w:basedOn w:val="Normal"/>
    <w:next w:val="Normal"/>
    <w:link w:val="SubtitleChar"/>
    <w:uiPriority w:val="11"/>
    <w:qFormat/>
    <w:rsid w:val="00284D59"/>
    <w:pPr>
      <w:numPr>
        <w:ilvl w:val="1"/>
      </w:numPr>
      <w:spacing w:after="240"/>
    </w:pPr>
    <w:rPr>
      <w:rFonts w:eastAsiaTheme="majorEastAsia" w:cstheme="majorBidi"/>
      <w:b/>
      <w:iCs/>
      <w:color w:val="2C384A" w:themeColor="accent6"/>
      <w:sz w:val="44"/>
      <w:szCs w:val="44"/>
    </w:rPr>
  </w:style>
  <w:style w:type="character" w:customStyle="1" w:styleId="SubtitleChar">
    <w:name w:val="Subtitle Char"/>
    <w:basedOn w:val="DefaultParagraphFont"/>
    <w:link w:val="Subtitle"/>
    <w:uiPriority w:val="11"/>
    <w:rsid w:val="00284D59"/>
    <w:rPr>
      <w:rFonts w:ascii="Calibri" w:eastAsiaTheme="majorEastAsia" w:hAnsi="Calibri" w:cstheme="majorBidi"/>
      <w:b/>
      <w:iCs/>
      <w:color w:val="2C384A" w:themeColor="accent6"/>
      <w:sz w:val="44"/>
      <w:szCs w:val="44"/>
      <w:lang w:eastAsia="en-AU"/>
    </w:rPr>
  </w:style>
  <w:style w:type="character" w:styleId="SubtleEmphasis">
    <w:name w:val="Subtle Emphasis"/>
    <w:basedOn w:val="DefaultParagraphFont"/>
    <w:uiPriority w:val="19"/>
    <w:qFormat/>
    <w:rsid w:val="000E0B74"/>
    <w:rPr>
      <w:i/>
      <w:iCs/>
      <w:color w:val="8498B6" w:themeColor="text1" w:themeTint="7F"/>
    </w:rPr>
  </w:style>
  <w:style w:type="paragraph" w:styleId="Footer">
    <w:name w:val="footer"/>
    <w:basedOn w:val="Normal"/>
    <w:link w:val="FooterChar"/>
    <w:unhideWhenUsed/>
    <w:rsid w:val="009B788E"/>
    <w:pPr>
      <w:tabs>
        <w:tab w:val="center" w:pos="4513"/>
        <w:tab w:val="right" w:pos="9026"/>
      </w:tabs>
      <w:spacing w:before="0" w:after="0"/>
      <w:jc w:val="center"/>
    </w:pPr>
    <w:rPr>
      <w:color w:val="461F65" w:themeColor="accent1"/>
      <w:sz w:val="20"/>
    </w:rPr>
  </w:style>
  <w:style w:type="character" w:customStyle="1" w:styleId="FooterChar">
    <w:name w:val="Footer Char"/>
    <w:basedOn w:val="DefaultParagraphFont"/>
    <w:link w:val="Footer"/>
    <w:rsid w:val="009B788E"/>
    <w:rPr>
      <w:rFonts w:ascii="Calibri" w:eastAsia="Times New Roman" w:hAnsi="Calibri" w:cs="Times New Roman"/>
      <w:color w:val="461F65" w:themeColor="accent1"/>
      <w:sz w:val="20"/>
      <w:szCs w:val="20"/>
      <w:lang w:eastAsia="en-AU"/>
    </w:rPr>
  </w:style>
  <w:style w:type="paragraph" w:styleId="Header">
    <w:name w:val="header"/>
    <w:basedOn w:val="Normal"/>
    <w:link w:val="HeaderChar"/>
    <w:uiPriority w:val="99"/>
    <w:unhideWhenUsed/>
    <w:rsid w:val="00505602"/>
    <w:pPr>
      <w:keepNext/>
      <w:spacing w:before="0" w:after="0"/>
      <w:jc w:val="right"/>
    </w:pPr>
    <w:rPr>
      <w:color w:val="461F65" w:themeColor="accent1"/>
      <w:sz w:val="20"/>
    </w:rPr>
  </w:style>
  <w:style w:type="character" w:customStyle="1" w:styleId="HeaderChar">
    <w:name w:val="Header Char"/>
    <w:basedOn w:val="DefaultParagraphFont"/>
    <w:link w:val="Header"/>
    <w:uiPriority w:val="99"/>
    <w:rsid w:val="00505602"/>
    <w:rPr>
      <w:rFonts w:ascii="Calibri" w:eastAsia="Times New Roman" w:hAnsi="Calibri" w:cs="Times New Roman"/>
      <w:color w:val="461F65"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9B788E"/>
    <w:pPr>
      <w:keepNext/>
      <w:spacing w:before="720" w:after="360"/>
    </w:pPr>
    <w:rPr>
      <w:rFonts w:ascii="Arial Bold" w:hAnsi="Arial Bold"/>
      <w:b/>
      <w:smallCaps/>
      <w:color w:val="461F65" w:themeColor="accent1"/>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461F65" w:themeColor="accent1"/>
      <w:kern w:val="32"/>
      <w:sz w:val="48"/>
      <w:szCs w:val="36"/>
      <w:lang w:eastAsia="en-AU"/>
    </w:rPr>
  </w:style>
  <w:style w:type="character" w:customStyle="1" w:styleId="ReportDateChar">
    <w:name w:val="Report Date Char"/>
    <w:basedOn w:val="DefaultParagraphFont"/>
    <w:link w:val="ReportDate"/>
    <w:rsid w:val="00284D59"/>
    <w:rPr>
      <w:rFonts w:ascii="Calibri" w:eastAsia="Times New Roman" w:hAnsi="Calibri" w:cs="Times New Roman"/>
      <w:color w:val="2C384A" w:themeColor="accent6"/>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4F4D" w:themeColor="text2"/>
      <w:sz w:val="22"/>
    </w:rPr>
  </w:style>
  <w:style w:type="character" w:customStyle="1" w:styleId="Heading7Char">
    <w:name w:val="Heading 7 Char"/>
    <w:basedOn w:val="DefaultParagraphFont"/>
    <w:link w:val="Heading7"/>
    <w:uiPriority w:val="9"/>
    <w:rsid w:val="00464D63"/>
    <w:rPr>
      <w:rFonts w:asciiTheme="majorHAnsi" w:eastAsiaTheme="majorEastAsia" w:hAnsiTheme="majorHAnsi" w:cstheme="majorBidi"/>
      <w:i/>
      <w:iCs/>
      <w:color w:val="220F32"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9B788E"/>
    <w:rPr>
      <w:rFonts w:ascii="Arial" w:hAnsi="Arial"/>
      <w:color w:val="461F65" w:themeColor="accent1"/>
      <w:sz w:val="18"/>
    </w:rPr>
  </w:style>
  <w:style w:type="character" w:customStyle="1" w:styleId="FramedHeader">
    <w:name w:val="Framed Header"/>
    <w:basedOn w:val="DefaultParagraphFont"/>
    <w:rsid w:val="009B788E"/>
    <w:rPr>
      <w:rFonts w:ascii="Arial" w:hAnsi="Arial"/>
      <w:dstrike w:val="0"/>
      <w:color w:val="461F65" w:themeColor="accent1"/>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1509D8"/>
    <w:pPr>
      <w:spacing w:after="0"/>
    </w:pPr>
    <w:rPr>
      <w:rFonts w:ascii="Aptos" w:hAnsi="Aptos"/>
    </w:r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1F5FF9"/>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1509D8"/>
    <w:rPr>
      <w:rFonts w:ascii="Aptos" w:hAnsi="Aptos"/>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Emphasis">
    <w:name w:val="Emphasis"/>
    <w:basedOn w:val="DefaultParagraphFont"/>
    <w:uiPriority w:val="20"/>
    <w:rsid w:val="0050375C"/>
    <w:rPr>
      <w:i/>
      <w:iCs/>
    </w:rPr>
  </w:style>
  <w:style w:type="character" w:styleId="Strong">
    <w:name w:val="Strong"/>
    <w:basedOn w:val="DefaultParagraphFont"/>
    <w:uiPriority w:val="22"/>
    <w:qFormat/>
    <w:rsid w:val="0050375C"/>
    <w:rPr>
      <w:b/>
      <w:bCs/>
    </w:rPr>
  </w:style>
  <w:style w:type="paragraph" w:styleId="ListParagraph">
    <w:name w:val="List Paragraph"/>
    <w:basedOn w:val="Normal"/>
    <w:link w:val="ListParagraphChar"/>
    <w:uiPriority w:val="34"/>
    <w:qFormat/>
    <w:rsid w:val="00835350"/>
    <w:pPr>
      <w:numPr>
        <w:numId w:val="19"/>
      </w:numPr>
      <w:spacing w:before="0" w:line="259" w:lineRule="auto"/>
      <w:jc w:val="both"/>
    </w:pPr>
    <w:rPr>
      <w:rFonts w:asciiTheme="minorHAnsi" w:hAnsiTheme="minorHAnsi" w:cstheme="minorBidi"/>
      <w:color w:val="41536E" w:themeColor="text1" w:themeTint="D9"/>
      <w:szCs w:val="22"/>
    </w:rPr>
  </w:style>
  <w:style w:type="character" w:customStyle="1" w:styleId="BulletChar">
    <w:name w:val="Bullet Char"/>
    <w:basedOn w:val="Heading4Char"/>
    <w:link w:val="Bullet"/>
    <w:rsid w:val="00835350"/>
    <w:rPr>
      <w:rFonts w:ascii="Calibri" w:hAnsi="Calibri" w:cs="Times New Roman"/>
      <w:b/>
      <w:bCs/>
      <w:color w:val="075D5C"/>
      <w:kern w:val="32"/>
      <w:sz w:val="24"/>
      <w:szCs w:val="20"/>
      <w:lang w:eastAsia="en-AU"/>
    </w:rPr>
  </w:style>
  <w:style w:type="character" w:customStyle="1" w:styleId="ListParagraphChar">
    <w:name w:val="List Paragraph Char"/>
    <w:basedOn w:val="DefaultParagraphFont"/>
    <w:link w:val="ListParagraph"/>
    <w:uiPriority w:val="34"/>
    <w:rsid w:val="00835350"/>
    <w:rPr>
      <w:color w:val="41536E" w:themeColor="text1" w:themeTint="D9"/>
    </w:rPr>
  </w:style>
  <w:style w:type="paragraph" w:customStyle="1" w:styleId="GRRParanumbers">
    <w:name w:val="GRR Para numbers"/>
    <w:basedOn w:val="ListParagraph"/>
    <w:link w:val="GRRParanumbersChar"/>
    <w:qFormat/>
    <w:rsid w:val="00835350"/>
    <w:pPr>
      <w:numPr>
        <w:numId w:val="20"/>
      </w:numPr>
      <w:ind w:hanging="720"/>
    </w:pPr>
  </w:style>
  <w:style w:type="character" w:customStyle="1" w:styleId="GRRParanumbersChar">
    <w:name w:val="GRR Para numbers Char"/>
    <w:basedOn w:val="ListParagraphChar"/>
    <w:link w:val="GRRParanumbers"/>
    <w:rsid w:val="00835350"/>
    <w:rPr>
      <w:color w:val="41536E" w:themeColor="text1" w:themeTint="D9"/>
    </w:rPr>
  </w:style>
  <w:style w:type="paragraph" w:styleId="NoSpacing">
    <w:name w:val="No Spacing"/>
    <w:uiPriority w:val="1"/>
    <w:qFormat/>
    <w:rsid w:val="00081879"/>
    <w:pPr>
      <w:spacing w:after="0" w:line="240" w:lineRule="auto"/>
    </w:pPr>
    <w:rPr>
      <w:rFonts w:ascii="Calibri" w:eastAsia="Times New Roman" w:hAnsi="Calibri"/>
      <w:lang w:eastAsia="en-AU"/>
    </w:rPr>
  </w:style>
  <w:style w:type="paragraph" w:customStyle="1" w:styleId="OutlineNumberedDot">
    <w:name w:val="Outline Numbered Dot"/>
    <w:basedOn w:val="Bullet"/>
    <w:qFormat/>
    <w:rsid w:val="005F3D66"/>
    <w:pPr>
      <w:ind w:left="851"/>
    </w:pPr>
  </w:style>
  <w:style w:type="paragraph" w:customStyle="1" w:styleId="OutlineNumberedDash">
    <w:name w:val="Outline Numbered Dash"/>
    <w:basedOn w:val="Dash"/>
    <w:qFormat/>
    <w:rsid w:val="005F3D66"/>
    <w:pPr>
      <w:ind w:left="851"/>
    </w:pPr>
  </w:style>
  <w:style w:type="paragraph" w:customStyle="1" w:styleId="BoxHeading2-Purpledarkbox">
    <w:name w:val="Box Heading 2 - Purple dark box"/>
    <w:basedOn w:val="BoxText"/>
    <w:qFormat/>
    <w:rsid w:val="00014714"/>
    <w:pPr>
      <w:spacing w:before="240"/>
    </w:pPr>
    <w:rPr>
      <w:b/>
      <w:color w:val="F1E1FF" w:themeColor="background2"/>
    </w:rPr>
  </w:style>
  <w:style w:type="paragraph" w:customStyle="1" w:styleId="BoxHeading2-Purplelightbox">
    <w:name w:val="Box Heading 2 - Purple light box"/>
    <w:basedOn w:val="BoxText"/>
    <w:qFormat/>
    <w:rsid w:val="002B3B03"/>
    <w:pPr>
      <w:spacing w:before="240"/>
    </w:pPr>
    <w:rPr>
      <w:b/>
      <w:color w:val="461F65" w:themeColor="accent1"/>
    </w:rPr>
  </w:style>
  <w:style w:type="paragraph" w:customStyle="1" w:styleId="BoxHeading-Purpledarkbox">
    <w:name w:val="Box Heading - Purple dark box"/>
    <w:basedOn w:val="BoxHeading-Purplelightbox"/>
    <w:qFormat/>
    <w:rsid w:val="00B867E8"/>
    <w:rPr>
      <w:color w:val="F1E1FF" w:themeColor="accent4"/>
    </w:rPr>
  </w:style>
  <w:style w:type="paragraph" w:customStyle="1" w:styleId="BoxHeading">
    <w:name w:val="Box Heading"/>
    <w:basedOn w:val="Normal"/>
    <w:next w:val="Normal"/>
    <w:rsid w:val="00986A39"/>
    <w:pPr>
      <w:keepNext/>
      <w:spacing w:before="240"/>
    </w:pPr>
    <w:rPr>
      <w:b/>
      <w:color w:val="2C384A" w:themeColor="text1"/>
      <w:sz w:val="26"/>
      <w:szCs w:val="26"/>
    </w:rPr>
  </w:style>
  <w:style w:type="paragraph" w:customStyle="1" w:styleId="BoxHeading2-Blue">
    <w:name w:val="Box Heading 2 - Blue"/>
    <w:basedOn w:val="BoxText"/>
    <w:qFormat/>
    <w:rsid w:val="00986A39"/>
    <w:pPr>
      <w:shd w:val="clear" w:color="auto" w:fill="D8E2EF"/>
      <w:spacing w:before="240"/>
    </w:pPr>
  </w:style>
  <w:style w:type="character" w:customStyle="1" w:styleId="Heading8Char">
    <w:name w:val="Heading 8 Char"/>
    <w:basedOn w:val="DefaultParagraphFont"/>
    <w:link w:val="Heading8"/>
    <w:uiPriority w:val="9"/>
    <w:rsid w:val="009B788E"/>
    <w:rPr>
      <w:rFonts w:asciiTheme="majorHAnsi" w:eastAsiaTheme="majorEastAsia" w:hAnsiTheme="majorHAnsi" w:cstheme="majorBidi"/>
      <w:color w:val="2C384A" w:themeColor="accent6"/>
      <w:sz w:val="21"/>
      <w:szCs w:val="21"/>
      <w:lang w:eastAsia="en-AU"/>
    </w:rPr>
  </w:style>
  <w:style w:type="character" w:customStyle="1" w:styleId="Heading9Char">
    <w:name w:val="Heading 9 Char"/>
    <w:basedOn w:val="DefaultParagraphFont"/>
    <w:link w:val="Heading9"/>
    <w:uiPriority w:val="9"/>
    <w:rsid w:val="009B788E"/>
    <w:rPr>
      <w:rFonts w:asciiTheme="majorHAnsi" w:eastAsiaTheme="majorEastAsia" w:hAnsiTheme="majorHAnsi" w:cstheme="majorBidi"/>
      <w:i/>
      <w:iCs/>
      <w:color w:val="2C384A" w:themeColor="accent6"/>
      <w:sz w:val="21"/>
      <w:szCs w:val="21"/>
      <w:lang w:eastAsia="en-AU"/>
    </w:rPr>
  </w:style>
  <w:style w:type="character" w:styleId="IntenseEmphasis">
    <w:name w:val="Intense Emphasis"/>
    <w:basedOn w:val="DefaultParagraphFont"/>
    <w:uiPriority w:val="21"/>
    <w:qFormat/>
    <w:rsid w:val="009B788E"/>
    <w:rPr>
      <w:i/>
      <w:iCs/>
      <w:color w:val="461F65" w:themeColor="accent1"/>
    </w:rPr>
  </w:style>
  <w:style w:type="paragraph" w:styleId="Quote">
    <w:name w:val="Quote"/>
    <w:basedOn w:val="Normal"/>
    <w:next w:val="Normal"/>
    <w:link w:val="QuoteChar"/>
    <w:uiPriority w:val="29"/>
    <w:qFormat/>
    <w:rsid w:val="009B788E"/>
    <w:pPr>
      <w:spacing w:before="200" w:after="160"/>
      <w:ind w:left="864" w:right="864"/>
      <w:jc w:val="center"/>
    </w:pPr>
    <w:rPr>
      <w:i/>
      <w:iCs/>
      <w:color w:val="461F65" w:themeColor="accent1"/>
    </w:rPr>
  </w:style>
  <w:style w:type="character" w:customStyle="1" w:styleId="QuoteChar">
    <w:name w:val="Quote Char"/>
    <w:basedOn w:val="DefaultParagraphFont"/>
    <w:link w:val="Quote"/>
    <w:uiPriority w:val="29"/>
    <w:rsid w:val="009B788E"/>
    <w:rPr>
      <w:rFonts w:ascii="Calibri" w:eastAsia="Times New Roman" w:hAnsi="Calibri" w:cs="Times New Roman"/>
      <w:i/>
      <w:iCs/>
      <w:color w:val="461F65" w:themeColor="accent1"/>
      <w:szCs w:val="20"/>
      <w:lang w:eastAsia="en-AU"/>
    </w:rPr>
  </w:style>
  <w:style w:type="paragraph" w:styleId="IntenseQuote">
    <w:name w:val="Intense Quote"/>
    <w:basedOn w:val="Normal"/>
    <w:next w:val="Normal"/>
    <w:link w:val="IntenseQuoteChar"/>
    <w:uiPriority w:val="30"/>
    <w:qFormat/>
    <w:rsid w:val="009B788E"/>
    <w:pPr>
      <w:pBdr>
        <w:top w:val="single" w:sz="4" w:space="10" w:color="461F65" w:themeColor="accent1"/>
        <w:bottom w:val="single" w:sz="4" w:space="10" w:color="461F65" w:themeColor="accent1"/>
      </w:pBdr>
      <w:spacing w:before="360" w:after="360"/>
      <w:ind w:left="864" w:right="864"/>
      <w:jc w:val="center"/>
    </w:pPr>
    <w:rPr>
      <w:i/>
      <w:iCs/>
      <w:color w:val="461F65" w:themeColor="accent1"/>
    </w:rPr>
  </w:style>
  <w:style w:type="character" w:customStyle="1" w:styleId="IntenseQuoteChar">
    <w:name w:val="Intense Quote Char"/>
    <w:basedOn w:val="DefaultParagraphFont"/>
    <w:link w:val="IntenseQuote"/>
    <w:uiPriority w:val="30"/>
    <w:rsid w:val="009B788E"/>
    <w:rPr>
      <w:rFonts w:ascii="Calibri" w:eastAsia="Times New Roman" w:hAnsi="Calibri" w:cs="Times New Roman"/>
      <w:i/>
      <w:iCs/>
      <w:color w:val="461F65" w:themeColor="accent1"/>
      <w:szCs w:val="20"/>
      <w:lang w:eastAsia="en-AU"/>
    </w:rPr>
  </w:style>
  <w:style w:type="character" w:styleId="SubtleReference">
    <w:name w:val="Subtle Reference"/>
    <w:basedOn w:val="DefaultParagraphFont"/>
    <w:uiPriority w:val="31"/>
    <w:qFormat/>
    <w:rsid w:val="009B788E"/>
    <w:rPr>
      <w:smallCaps/>
      <w:color w:val="6079A0" w:themeColor="text1" w:themeTint="A5"/>
    </w:rPr>
  </w:style>
  <w:style w:type="character" w:styleId="IntenseReference">
    <w:name w:val="Intense Reference"/>
    <w:basedOn w:val="DefaultParagraphFont"/>
    <w:uiPriority w:val="32"/>
    <w:qFormat/>
    <w:rsid w:val="009B788E"/>
    <w:rPr>
      <w:b/>
      <w:bCs/>
      <w:smallCaps/>
      <w:color w:val="461F65" w:themeColor="accent1"/>
      <w:spacing w:val="5"/>
    </w:rPr>
  </w:style>
  <w:style w:type="character" w:styleId="BookTitle">
    <w:name w:val="Book Title"/>
    <w:basedOn w:val="DefaultParagraphFont"/>
    <w:uiPriority w:val="33"/>
    <w:qFormat/>
    <w:rsid w:val="009B788E"/>
    <w:rPr>
      <w:b/>
      <w:bCs/>
      <w:i/>
      <w:iCs/>
      <w:spacing w:val="5"/>
    </w:rPr>
  </w:style>
  <w:style w:type="table" w:styleId="ListTable3-Accent1">
    <w:name w:val="List Table 3 Accent 1"/>
    <w:basedOn w:val="TableNormal"/>
    <w:uiPriority w:val="48"/>
    <w:rsid w:val="00BB64E7"/>
    <w:pPr>
      <w:spacing w:after="0" w:line="240" w:lineRule="auto"/>
    </w:pPr>
    <w:tblPr>
      <w:tblStyleRowBandSize w:val="1"/>
      <w:tblStyleColBandSize w:val="1"/>
      <w:tblBorders>
        <w:top w:val="single" w:sz="4" w:space="0" w:color="461F65" w:themeColor="accent1"/>
        <w:left w:val="single" w:sz="4" w:space="0" w:color="461F65" w:themeColor="accent1"/>
        <w:bottom w:val="single" w:sz="4" w:space="0" w:color="461F65" w:themeColor="accent1"/>
        <w:right w:val="single" w:sz="4" w:space="0" w:color="461F65" w:themeColor="accent1"/>
      </w:tblBorders>
    </w:tblPr>
    <w:tblStylePr w:type="firstRow">
      <w:rPr>
        <w:b/>
        <w:bCs/>
        <w:color w:val="FFFFFF" w:themeColor="background1"/>
      </w:rPr>
      <w:tblPr/>
      <w:tcPr>
        <w:shd w:val="clear" w:color="auto" w:fill="461F65" w:themeFill="accent1"/>
      </w:tcPr>
    </w:tblStylePr>
    <w:tblStylePr w:type="lastRow">
      <w:rPr>
        <w:b/>
        <w:bCs/>
      </w:rPr>
      <w:tblPr/>
      <w:tcPr>
        <w:tcBorders>
          <w:top w:val="double" w:sz="4" w:space="0" w:color="461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1F65" w:themeColor="accent1"/>
          <w:right w:val="single" w:sz="4" w:space="0" w:color="461F65" w:themeColor="accent1"/>
        </w:tcBorders>
      </w:tcPr>
    </w:tblStylePr>
    <w:tblStylePr w:type="band1Horz">
      <w:tblPr/>
      <w:tcPr>
        <w:tcBorders>
          <w:top w:val="single" w:sz="4" w:space="0" w:color="461F65" w:themeColor="accent1"/>
          <w:bottom w:val="single" w:sz="4" w:space="0" w:color="461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1F65" w:themeColor="accent1"/>
          <w:left w:val="nil"/>
        </w:tcBorders>
      </w:tcPr>
    </w:tblStylePr>
    <w:tblStylePr w:type="swCell">
      <w:tblPr/>
      <w:tcPr>
        <w:tcBorders>
          <w:top w:val="double" w:sz="4" w:space="0" w:color="461F65" w:themeColor="accent1"/>
          <w:right w:val="nil"/>
        </w:tcBorders>
      </w:tcPr>
    </w:tblStylePr>
  </w:style>
  <w:style w:type="paragraph" w:styleId="TOCHeading">
    <w:name w:val="TOC Heading"/>
    <w:basedOn w:val="Heading1"/>
    <w:next w:val="Normal"/>
    <w:uiPriority w:val="39"/>
    <w:unhideWhenUsed/>
    <w:qFormat/>
    <w:rsid w:val="0089704E"/>
    <w:pPr>
      <w:keepLines/>
      <w:spacing w:before="240" w:after="0" w:line="259" w:lineRule="auto"/>
      <w:outlineLvl w:val="9"/>
    </w:pPr>
    <w:rPr>
      <w:rFonts w:asciiTheme="majorHAnsi" w:eastAsiaTheme="majorEastAsia" w:hAnsiTheme="majorHAnsi" w:cstheme="majorBidi"/>
      <w:b w:val="0"/>
      <w:color w:val="34174B" w:themeColor="accent1" w:themeShade="BF"/>
      <w:kern w:val="0"/>
      <w:sz w:val="32"/>
      <w:szCs w:val="32"/>
      <w:lang w:val="en-US" w:eastAsia="en-US"/>
    </w:rPr>
  </w:style>
  <w:style w:type="character" w:styleId="UnresolvedMention">
    <w:name w:val="Unresolved Mention"/>
    <w:basedOn w:val="DefaultParagraphFont"/>
    <w:uiPriority w:val="99"/>
    <w:semiHidden/>
    <w:unhideWhenUsed/>
    <w:rsid w:val="001F5D75"/>
    <w:rPr>
      <w:color w:val="605E5C"/>
      <w:shd w:val="clear" w:color="auto" w:fill="E1DFDD"/>
    </w:rPr>
  </w:style>
  <w:style w:type="paragraph" w:styleId="NormalWeb">
    <w:name w:val="Normal (Web)"/>
    <w:basedOn w:val="Normal"/>
    <w:uiPriority w:val="99"/>
    <w:semiHidden/>
    <w:unhideWhenUsed/>
    <w:rsid w:val="00D87783"/>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9E2CB9"/>
    <w:rPr>
      <w:color w:val="3A6FAF" w:themeColor="followedHyperlink"/>
      <w:u w:val="single"/>
    </w:rPr>
  </w:style>
  <w:style w:type="paragraph" w:styleId="Revision">
    <w:name w:val="Revision"/>
    <w:hidden/>
    <w:uiPriority w:val="99"/>
    <w:semiHidden/>
    <w:rsid w:val="00435E76"/>
    <w:pPr>
      <w:spacing w:after="0" w:line="240" w:lineRule="auto"/>
    </w:pPr>
  </w:style>
  <w:style w:type="character" w:styleId="CommentReference">
    <w:name w:val="annotation reference"/>
    <w:basedOn w:val="DefaultParagraphFont"/>
    <w:uiPriority w:val="99"/>
    <w:semiHidden/>
    <w:unhideWhenUsed/>
    <w:rsid w:val="005C5696"/>
    <w:rPr>
      <w:sz w:val="16"/>
      <w:szCs w:val="16"/>
    </w:rPr>
  </w:style>
  <w:style w:type="paragraph" w:styleId="CommentText">
    <w:name w:val="annotation text"/>
    <w:basedOn w:val="Normal"/>
    <w:link w:val="CommentTextChar"/>
    <w:uiPriority w:val="99"/>
    <w:unhideWhenUsed/>
    <w:rsid w:val="005C5696"/>
    <w:rPr>
      <w:sz w:val="20"/>
    </w:rPr>
  </w:style>
  <w:style w:type="character" w:customStyle="1" w:styleId="CommentTextChar">
    <w:name w:val="Comment Text Char"/>
    <w:basedOn w:val="DefaultParagraphFont"/>
    <w:link w:val="CommentText"/>
    <w:uiPriority w:val="99"/>
    <w:rsid w:val="005C5696"/>
    <w:rPr>
      <w:sz w:val="20"/>
    </w:rPr>
  </w:style>
  <w:style w:type="paragraph" w:styleId="CommentSubject">
    <w:name w:val="annotation subject"/>
    <w:basedOn w:val="CommentText"/>
    <w:next w:val="CommentText"/>
    <w:link w:val="CommentSubjectChar"/>
    <w:uiPriority w:val="99"/>
    <w:semiHidden/>
    <w:unhideWhenUsed/>
    <w:rsid w:val="005C5696"/>
    <w:rPr>
      <w:b/>
      <w:bCs/>
    </w:rPr>
  </w:style>
  <w:style w:type="character" w:customStyle="1" w:styleId="CommentSubjectChar">
    <w:name w:val="Comment Subject Char"/>
    <w:basedOn w:val="CommentTextChar"/>
    <w:link w:val="CommentSubject"/>
    <w:uiPriority w:val="99"/>
    <w:semiHidden/>
    <w:rsid w:val="005C56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8882">
      <w:bodyDiv w:val="1"/>
      <w:marLeft w:val="0"/>
      <w:marRight w:val="0"/>
      <w:marTop w:val="0"/>
      <w:marBottom w:val="0"/>
      <w:divBdr>
        <w:top w:val="none" w:sz="0" w:space="0" w:color="auto"/>
        <w:left w:val="none" w:sz="0" w:space="0" w:color="auto"/>
        <w:bottom w:val="none" w:sz="0" w:space="0" w:color="auto"/>
        <w:right w:val="none" w:sz="0" w:space="0" w:color="auto"/>
      </w:divBdr>
    </w:div>
    <w:div w:id="29059337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17084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idsystem.gov.au/what-is-digital-id" TargetMode="Externa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8.svg"/><Relationship Id="rId7" Type="http://schemas.openxmlformats.org/officeDocument/2006/relationships/hyperlink" Target="https://paymenttimes.gov.au/guidance" TargetMode="Externa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paymenttimes.gov.au/guidance/regulatory-resources/guidance-archive-1"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yid.gov.au/how-to-set-up-myid" TargetMode="External"/><Relationship Id="rId4" Type="http://schemas.openxmlformats.org/officeDocument/2006/relationships/webSettings" Target="webSettings.xml"/><Relationship Id="rId9" Type="http://schemas.openxmlformats.org/officeDocument/2006/relationships/hyperlink" Target="https://info.authorisationmanager.gov.au/"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Payment Times Reporting Regulator">
      <a:dk1>
        <a:srgbClr val="2C384A"/>
      </a:dk1>
      <a:lt1>
        <a:srgbClr val="FFFFFF"/>
      </a:lt1>
      <a:dk2>
        <a:srgbClr val="004F4D"/>
      </a:dk2>
      <a:lt2>
        <a:srgbClr val="F1E1FF"/>
      </a:lt2>
      <a:accent1>
        <a:srgbClr val="461F65"/>
      </a:accent1>
      <a:accent2>
        <a:srgbClr val="9230E3"/>
      </a:accent2>
      <a:accent3>
        <a:srgbClr val="DBB0FF"/>
      </a:accent3>
      <a:accent4>
        <a:srgbClr val="F1E1FF"/>
      </a:accent4>
      <a:accent5>
        <a:srgbClr val="004F4D"/>
      </a:accent5>
      <a:accent6>
        <a:srgbClr val="2C384A"/>
      </a:accent6>
      <a:hlink>
        <a:srgbClr val="3A6FAF"/>
      </a:hlink>
      <a:folHlink>
        <a:srgbClr val="3A6FA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User Guide: View or revise a report</vt:lpstr>
    </vt:vector>
  </TitlesOfParts>
  <Company/>
  <LinksUpToDate>false</LinksUpToDate>
  <CharactersWithSpaces>5582</CharactersWithSpaces>
  <SharedDoc>false</SharedDoc>
  <HLinks>
    <vt:vector size="60" baseType="variant">
      <vt:variant>
        <vt:i4>6619172</vt:i4>
      </vt:variant>
      <vt:variant>
        <vt:i4>45</vt:i4>
      </vt:variant>
      <vt:variant>
        <vt:i4>0</vt:i4>
      </vt:variant>
      <vt:variant>
        <vt:i4>5</vt:i4>
      </vt:variant>
      <vt:variant>
        <vt:lpwstr>https://www.myid.gov.au/how-to-set-up-myid</vt:lpwstr>
      </vt:variant>
      <vt:variant>
        <vt:lpwstr/>
      </vt:variant>
      <vt:variant>
        <vt:i4>1638414</vt:i4>
      </vt:variant>
      <vt:variant>
        <vt:i4>42</vt:i4>
      </vt:variant>
      <vt:variant>
        <vt:i4>0</vt:i4>
      </vt:variant>
      <vt:variant>
        <vt:i4>5</vt:i4>
      </vt:variant>
      <vt:variant>
        <vt:lpwstr>https://paymenttimes.gov.au/guidance/regulatory-resources/guidance-archive-1</vt:lpwstr>
      </vt:variant>
      <vt:variant>
        <vt:lpwstr/>
      </vt:variant>
      <vt:variant>
        <vt:i4>1835063</vt:i4>
      </vt:variant>
      <vt:variant>
        <vt:i4>35</vt:i4>
      </vt:variant>
      <vt:variant>
        <vt:i4>0</vt:i4>
      </vt:variant>
      <vt:variant>
        <vt:i4>5</vt:i4>
      </vt:variant>
      <vt:variant>
        <vt:lpwstr/>
      </vt:variant>
      <vt:variant>
        <vt:lpwstr>_Toc221778360</vt:lpwstr>
      </vt:variant>
      <vt:variant>
        <vt:i4>2031671</vt:i4>
      </vt:variant>
      <vt:variant>
        <vt:i4>29</vt:i4>
      </vt:variant>
      <vt:variant>
        <vt:i4>0</vt:i4>
      </vt:variant>
      <vt:variant>
        <vt:i4>5</vt:i4>
      </vt:variant>
      <vt:variant>
        <vt:lpwstr/>
      </vt:variant>
      <vt:variant>
        <vt:lpwstr>_Toc221778359</vt:lpwstr>
      </vt:variant>
      <vt:variant>
        <vt:i4>2031671</vt:i4>
      </vt:variant>
      <vt:variant>
        <vt:i4>23</vt:i4>
      </vt:variant>
      <vt:variant>
        <vt:i4>0</vt:i4>
      </vt:variant>
      <vt:variant>
        <vt:i4>5</vt:i4>
      </vt:variant>
      <vt:variant>
        <vt:lpwstr/>
      </vt:variant>
      <vt:variant>
        <vt:lpwstr>_Toc221778358</vt:lpwstr>
      </vt:variant>
      <vt:variant>
        <vt:i4>2031671</vt:i4>
      </vt:variant>
      <vt:variant>
        <vt:i4>17</vt:i4>
      </vt:variant>
      <vt:variant>
        <vt:i4>0</vt:i4>
      </vt:variant>
      <vt:variant>
        <vt:i4>5</vt:i4>
      </vt:variant>
      <vt:variant>
        <vt:lpwstr/>
      </vt:variant>
      <vt:variant>
        <vt:lpwstr>_Toc221778357</vt:lpwstr>
      </vt:variant>
      <vt:variant>
        <vt:i4>2031671</vt:i4>
      </vt:variant>
      <vt:variant>
        <vt:i4>11</vt:i4>
      </vt:variant>
      <vt:variant>
        <vt:i4>0</vt:i4>
      </vt:variant>
      <vt:variant>
        <vt:i4>5</vt:i4>
      </vt:variant>
      <vt:variant>
        <vt:lpwstr/>
      </vt:variant>
      <vt:variant>
        <vt:lpwstr>_Toc221778356</vt:lpwstr>
      </vt:variant>
      <vt:variant>
        <vt:i4>1703936</vt:i4>
      </vt:variant>
      <vt:variant>
        <vt:i4>6</vt:i4>
      </vt:variant>
      <vt:variant>
        <vt:i4>0</vt:i4>
      </vt:variant>
      <vt:variant>
        <vt:i4>5</vt:i4>
      </vt:variant>
      <vt:variant>
        <vt:lpwstr>https://info.authorisationmanager.gov.au/</vt:lpwstr>
      </vt:variant>
      <vt:variant>
        <vt:lpwstr/>
      </vt:variant>
      <vt:variant>
        <vt:i4>327700</vt:i4>
      </vt:variant>
      <vt:variant>
        <vt:i4>3</vt:i4>
      </vt:variant>
      <vt:variant>
        <vt:i4>0</vt:i4>
      </vt:variant>
      <vt:variant>
        <vt:i4>5</vt:i4>
      </vt:variant>
      <vt:variant>
        <vt:lpwstr>https://www.digitalidsystem.gov.au/what-is-digital-id</vt:lpwstr>
      </vt:variant>
      <vt:variant>
        <vt:lpwstr/>
      </vt:variant>
      <vt:variant>
        <vt:i4>6029378</vt:i4>
      </vt:variant>
      <vt:variant>
        <vt:i4>0</vt:i4>
      </vt:variant>
      <vt:variant>
        <vt:i4>0</vt:i4>
      </vt:variant>
      <vt:variant>
        <vt:i4>5</vt:i4>
      </vt:variant>
      <vt:variant>
        <vt:lpwstr>https://paymenttimes.gov.au/guidance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View or revise a report</dc:title>
  <dc:subject/>
  <dc:creator/>
  <cp:keywords/>
  <cp:lastModifiedBy/>
  <cp:revision>1</cp:revision>
  <dcterms:created xsi:type="dcterms:W3CDTF">2026-02-11T22:36:00Z</dcterms:created>
  <dcterms:modified xsi:type="dcterms:W3CDTF">2026-02-11T22:36:00Z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2026-02-11T22:36:40Z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2f3fedf3-8010-4e91-ae0c-f5c8a5496c62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