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D793BE" w14:textId="7EDE2288" w:rsidR="00147EF6" w:rsidRPr="005103E4" w:rsidRDefault="00147EF6" w:rsidP="00CE36C3">
      <w:pPr>
        <w:pStyle w:val="Heading1"/>
        <w:spacing w:before="840"/>
      </w:pPr>
      <w:r>
        <w:t>User Guide: Submit an AASB</w:t>
      </w:r>
      <w:r w:rsidR="00A21963">
        <w:t xml:space="preserve"> 8</w:t>
      </w:r>
      <w:r>
        <w:t xml:space="preserve"> report</w:t>
      </w:r>
    </w:p>
    <w:p w14:paraId="104BB9B7" w14:textId="7AD2A5D6" w:rsidR="00147EF6" w:rsidRDefault="00147EF6" w:rsidP="00147EF6">
      <w:pPr>
        <w:spacing w:before="0" w:after="160" w:line="259" w:lineRule="auto"/>
      </w:pPr>
      <w:r w:rsidRPr="00877081">
        <w:t xml:space="preserve">This guide </w:t>
      </w:r>
      <w:r>
        <w:t>outlines</w:t>
      </w:r>
      <w:r w:rsidRPr="00877081">
        <w:t xml:space="preserve"> the step-by-step process </w:t>
      </w:r>
      <w:r w:rsidR="00422CA7">
        <w:t xml:space="preserve">in the portal </w:t>
      </w:r>
      <w:r w:rsidRPr="00877081">
        <w:t xml:space="preserve">to </w:t>
      </w:r>
      <w:r>
        <w:t xml:space="preserve">enter and submit </w:t>
      </w:r>
      <w:r w:rsidR="008D1FE9">
        <w:t xml:space="preserve">a </w:t>
      </w:r>
      <w:r w:rsidR="008D1FE9" w:rsidRPr="00877081">
        <w:t>payment</w:t>
      </w:r>
      <w:r w:rsidR="0057006C">
        <w:br/>
      </w:r>
      <w:r w:rsidR="008D1FE9" w:rsidRPr="00877081">
        <w:t xml:space="preserve">times report </w:t>
      </w:r>
      <w:r w:rsidR="008D1FE9">
        <w:t>for</w:t>
      </w:r>
      <w:r w:rsidR="0057006C">
        <w:t xml:space="preserve"> </w:t>
      </w:r>
      <w:r w:rsidR="008D1FE9">
        <w:t xml:space="preserve">an </w:t>
      </w:r>
      <w:r w:rsidR="008D1FE9" w:rsidRPr="008D1FE9">
        <w:t xml:space="preserve">entity adopting AASB 8 in the preparation of </w:t>
      </w:r>
      <w:r w:rsidR="008D1FE9">
        <w:t xml:space="preserve">its </w:t>
      </w:r>
      <w:r w:rsidR="008D1FE9" w:rsidRPr="008D1FE9">
        <w:t>financial reports</w:t>
      </w:r>
      <w:r w:rsidR="008D1FE9" w:rsidRPr="00877081">
        <w:t xml:space="preserve"> </w:t>
      </w:r>
      <w:r w:rsidR="0057006C">
        <w:br/>
      </w:r>
      <w:r w:rsidR="008D1FE9">
        <w:t>(</w:t>
      </w:r>
      <w:r w:rsidRPr="00877081">
        <w:t>a</w:t>
      </w:r>
      <w:r w:rsidR="00A21963">
        <w:t xml:space="preserve">n </w:t>
      </w:r>
      <w:r w:rsidR="00A21963" w:rsidRPr="001B64BB">
        <w:rPr>
          <w:b/>
          <w:bCs/>
        </w:rPr>
        <w:t>AASB 8</w:t>
      </w:r>
      <w:r w:rsidRPr="001B64BB">
        <w:rPr>
          <w:b/>
          <w:bCs/>
        </w:rPr>
        <w:t xml:space="preserve"> </w:t>
      </w:r>
      <w:r w:rsidR="008D1FE9" w:rsidRPr="001B64BB">
        <w:rPr>
          <w:b/>
          <w:bCs/>
        </w:rPr>
        <w:t>report</w:t>
      </w:r>
      <w:r w:rsidR="001B64BB">
        <w:t xml:space="preserve">) </w:t>
      </w:r>
      <w:r>
        <w:t>to the Regulator</w:t>
      </w:r>
      <w:r w:rsidRPr="00877081">
        <w:t>.</w:t>
      </w:r>
    </w:p>
    <w:p w14:paraId="44206537" w14:textId="77777777" w:rsidR="00147EF6" w:rsidRPr="00877081" w:rsidRDefault="00147EF6" w:rsidP="00147EF6">
      <w:pPr>
        <w:spacing w:before="0" w:after="160" w:line="259" w:lineRule="auto"/>
      </w:pPr>
      <w:r>
        <w:t xml:space="preserve">For information about payment times reporting, visit the </w:t>
      </w:r>
      <w:hyperlink r:id="rId7" w:history="1">
        <w:r w:rsidRPr="00FD11EB">
          <w:rPr>
            <w:rStyle w:val="Hyperlink"/>
            <w:color w:val="0070C0"/>
          </w:rPr>
          <w:t>Guidance</w:t>
        </w:r>
      </w:hyperlink>
      <w:r>
        <w:t xml:space="preserve"> resources on the website. </w:t>
      </w:r>
    </w:p>
    <w:p w14:paraId="29D7D09D" w14:textId="77777777" w:rsidR="00147EF6" w:rsidRDefault="00147EF6" w:rsidP="00147EF6">
      <w:pPr>
        <w:spacing w:before="0" w:after="160" w:line="259" w:lineRule="auto"/>
      </w:pPr>
      <w:r>
        <w:t xml:space="preserve">To access the portal you need a </w:t>
      </w:r>
      <w:hyperlink r:id="rId8" w:history="1">
        <w:r w:rsidRPr="00263B03">
          <w:rPr>
            <w:rStyle w:val="Hyperlink"/>
            <w:color w:val="0070C0"/>
          </w:rPr>
          <w:t>Digital ID</w:t>
        </w:r>
      </w:hyperlink>
      <w:r>
        <w:t xml:space="preserve"> and authorisation from your entity in </w:t>
      </w:r>
      <w:hyperlink r:id="rId9" w:history="1">
        <w:r w:rsidRPr="00263B03">
          <w:rPr>
            <w:rStyle w:val="Hyperlink"/>
            <w:color w:val="0070C0"/>
          </w:rPr>
          <w:t>Relationship Authorisation Manager</w:t>
        </w:r>
      </w:hyperlink>
      <w:r w:rsidRPr="003E4AF4">
        <w:t xml:space="preserve"> </w:t>
      </w:r>
      <w:r>
        <w:t>to act on its behalf for payment times reporting.</w:t>
      </w:r>
    </w:p>
    <w:p w14:paraId="328FCEDA" w14:textId="77777777" w:rsidR="00854C3E" w:rsidRDefault="00854C3E" w:rsidP="00854C3E">
      <w:pPr>
        <w:pBdr>
          <w:bottom w:val="single" w:sz="4" w:space="1" w:color="auto"/>
        </w:pBdr>
        <w:spacing w:before="0" w:after="160" w:line="259" w:lineRule="auto"/>
      </w:pPr>
      <w:r>
        <w:t xml:space="preserve">For more information, </w:t>
      </w:r>
      <w:r w:rsidRPr="00DC5314">
        <w:t>see</w:t>
      </w:r>
      <w:r>
        <w:t xml:space="preserve"> </w:t>
      </w:r>
      <w:r>
        <w:rPr>
          <w:b/>
          <w:bCs/>
        </w:rPr>
        <w:t>Help and support to use</w:t>
      </w:r>
      <w:r w:rsidRPr="004C2F8A">
        <w:rPr>
          <w:b/>
          <w:bCs/>
        </w:rPr>
        <w:t xml:space="preserve"> the portal</w:t>
      </w:r>
      <w:r>
        <w:t xml:space="preserve"> on the Regulator’s website.</w:t>
      </w:r>
    </w:p>
    <w:p w14:paraId="3ACD4863" w14:textId="77777777" w:rsidR="00147EF6" w:rsidRPr="0023453E" w:rsidRDefault="00147EF6" w:rsidP="00147EF6">
      <w:pPr>
        <w:pBdr>
          <w:bottom w:val="single" w:sz="4" w:space="1" w:color="auto"/>
        </w:pBdr>
        <w:spacing w:before="0" w:after="160" w:line="259" w:lineRule="auto"/>
        <w:jc w:val="right"/>
        <w:rPr>
          <w:sz w:val="18"/>
          <w:szCs w:val="16"/>
        </w:rPr>
      </w:pPr>
      <w:r w:rsidRPr="0023453E">
        <w:rPr>
          <w:sz w:val="18"/>
          <w:szCs w:val="16"/>
        </w:rPr>
        <w:t xml:space="preserve">Version 1.0 </w:t>
      </w:r>
    </w:p>
    <w:p w14:paraId="705ECCC9" w14:textId="77777777" w:rsidR="00147EF6" w:rsidRDefault="00147EF6" w:rsidP="00147EF6">
      <w:pPr>
        <w:pStyle w:val="Heading4"/>
      </w:pPr>
      <w:bookmarkStart w:id="0" w:name="_Toc221224440"/>
      <w:r>
        <w:t>Revision history</w:t>
      </w:r>
      <w:bookmarkEnd w:id="0"/>
    </w:p>
    <w:tbl>
      <w:tblPr>
        <w:tblStyle w:val="ListTable3-Accent1"/>
        <w:tblW w:w="9067" w:type="dxa"/>
        <w:tblLook w:val="04A0" w:firstRow="1" w:lastRow="0" w:firstColumn="1" w:lastColumn="0" w:noHBand="0" w:noVBand="1"/>
      </w:tblPr>
      <w:tblGrid>
        <w:gridCol w:w="1129"/>
        <w:gridCol w:w="1701"/>
        <w:gridCol w:w="6237"/>
      </w:tblGrid>
      <w:tr w:rsidR="00147EF6" w14:paraId="5743FE65" w14:textId="777777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7FE33E84" w14:textId="77777777" w:rsidR="00147EF6" w:rsidRDefault="00147EF6">
            <w:pPr>
              <w:spacing w:before="60" w:after="60" w:line="259" w:lineRule="auto"/>
            </w:pPr>
            <w:r>
              <w:t>Version</w:t>
            </w:r>
          </w:p>
        </w:tc>
        <w:tc>
          <w:tcPr>
            <w:tcW w:w="1701" w:type="dxa"/>
            <w:vAlign w:val="center"/>
          </w:tcPr>
          <w:p w14:paraId="4BE245C3" w14:textId="77777777" w:rsidR="00147EF6" w:rsidRDefault="00147EF6">
            <w:pPr>
              <w:spacing w:before="60" w:after="60" w:line="259" w:lineRule="auto"/>
              <w:cnfStyle w:val="100000000000" w:firstRow="1" w:lastRow="0" w:firstColumn="0" w:lastColumn="0" w:oddVBand="0" w:evenVBand="0" w:oddHBand="0" w:evenHBand="0" w:firstRowFirstColumn="0" w:firstRowLastColumn="0" w:lastRowFirstColumn="0" w:lastRowLastColumn="0"/>
            </w:pPr>
            <w:r>
              <w:t>Date</w:t>
            </w:r>
          </w:p>
        </w:tc>
        <w:tc>
          <w:tcPr>
            <w:tcW w:w="6237" w:type="dxa"/>
            <w:vAlign w:val="center"/>
          </w:tcPr>
          <w:p w14:paraId="429B34C3" w14:textId="77777777" w:rsidR="00147EF6" w:rsidRDefault="00147EF6">
            <w:pPr>
              <w:spacing w:before="60" w:after="60" w:line="259" w:lineRule="auto"/>
              <w:cnfStyle w:val="100000000000" w:firstRow="1" w:lastRow="0" w:firstColumn="0" w:lastColumn="0" w:oddVBand="0" w:evenVBand="0" w:oddHBand="0" w:evenHBand="0" w:firstRowFirstColumn="0" w:firstRowLastColumn="0" w:lastRowFirstColumn="0" w:lastRowLastColumn="0"/>
            </w:pPr>
            <w:r>
              <w:t>Description</w:t>
            </w:r>
          </w:p>
        </w:tc>
      </w:tr>
      <w:tr w:rsidR="00147EF6" w14:paraId="5E875BC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6683558F" w14:textId="77777777" w:rsidR="00147EF6" w:rsidRPr="00F64898" w:rsidRDefault="00147EF6">
            <w:pPr>
              <w:spacing w:before="60" w:after="60" w:line="259" w:lineRule="auto"/>
              <w:rPr>
                <w:sz w:val="20"/>
                <w:szCs w:val="18"/>
              </w:rPr>
            </w:pPr>
            <w:r w:rsidRPr="00F64898">
              <w:rPr>
                <w:sz w:val="20"/>
                <w:szCs w:val="18"/>
              </w:rPr>
              <w:t>1.0</w:t>
            </w:r>
          </w:p>
        </w:tc>
        <w:tc>
          <w:tcPr>
            <w:tcW w:w="1701" w:type="dxa"/>
            <w:vAlign w:val="center"/>
          </w:tcPr>
          <w:p w14:paraId="57764C3A" w14:textId="77777777" w:rsidR="00147EF6" w:rsidRPr="00F64898" w:rsidRDefault="00147EF6">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16 Feb 2026</w:t>
            </w:r>
          </w:p>
        </w:tc>
        <w:tc>
          <w:tcPr>
            <w:tcW w:w="6237" w:type="dxa"/>
            <w:vAlign w:val="center"/>
          </w:tcPr>
          <w:p w14:paraId="705741E2" w14:textId="77777777" w:rsidR="00147EF6" w:rsidRPr="00F64898" w:rsidRDefault="00147EF6">
            <w:pPr>
              <w:spacing w:before="60" w:after="60" w:line="259" w:lineRule="auto"/>
              <w:cnfStyle w:val="000000100000" w:firstRow="0" w:lastRow="0" w:firstColumn="0" w:lastColumn="0" w:oddVBand="0" w:evenVBand="0" w:oddHBand="1" w:evenHBand="0" w:firstRowFirstColumn="0" w:firstRowLastColumn="0" w:lastRowFirstColumn="0" w:lastRowLastColumn="0"/>
              <w:rPr>
                <w:sz w:val="20"/>
                <w:szCs w:val="18"/>
              </w:rPr>
            </w:pPr>
            <w:r w:rsidRPr="00F64898">
              <w:rPr>
                <w:sz w:val="20"/>
                <w:szCs w:val="18"/>
              </w:rPr>
              <w:t>Initial version with release of new portal.</w:t>
            </w:r>
          </w:p>
        </w:tc>
      </w:tr>
    </w:tbl>
    <w:p w14:paraId="09D8079C" w14:textId="77777777" w:rsidR="00147EF6" w:rsidRDefault="00147EF6" w:rsidP="00147EF6"/>
    <w:p w14:paraId="74368962" w14:textId="77777777" w:rsidR="00220895" w:rsidRDefault="00220895" w:rsidP="00147EF6"/>
    <w:sdt>
      <w:sdtPr>
        <w:rPr>
          <w:rFonts w:ascii="Aptos" w:eastAsiaTheme="minorHAnsi" w:hAnsi="Aptos" w:cs="Times New Roman"/>
          <w:color w:val="auto"/>
          <w:sz w:val="22"/>
          <w:szCs w:val="20"/>
          <w:lang w:val="en-AU"/>
        </w:rPr>
        <w:id w:val="1710843346"/>
        <w:docPartObj>
          <w:docPartGallery w:val="Table of Contents"/>
          <w:docPartUnique/>
        </w:docPartObj>
      </w:sdtPr>
      <w:sdtEndPr>
        <w:rPr>
          <w:b/>
          <w:bCs/>
          <w:noProof/>
        </w:rPr>
      </w:sdtEndPr>
      <w:sdtContent>
        <w:p w14:paraId="0579AACD" w14:textId="1D4674D7" w:rsidR="00220895" w:rsidRDefault="00220895">
          <w:pPr>
            <w:pStyle w:val="TOCHeading"/>
          </w:pPr>
          <w:r>
            <w:t>Contents</w:t>
          </w:r>
        </w:p>
        <w:p w14:paraId="1F43EEC6" w14:textId="0C8B99DD" w:rsidR="00C40386" w:rsidRDefault="00E21BAD">
          <w:pPr>
            <w:pStyle w:val="TOC1"/>
            <w:rPr>
              <w:rFonts w:asciiTheme="minorHAnsi" w:eastAsiaTheme="minorEastAsia" w:hAnsiTheme="minorHAnsi" w:cstheme="minorBidi"/>
              <w:b w:val="0"/>
              <w:color w:val="auto"/>
              <w:kern w:val="2"/>
              <w:sz w:val="24"/>
              <w:szCs w:val="24"/>
              <w:lang w:eastAsia="en-AU"/>
              <w14:ligatures w14:val="standardContextual"/>
            </w:rPr>
          </w:pPr>
          <w:r>
            <w:rPr>
              <w:b w:val="0"/>
            </w:rPr>
            <w:fldChar w:fldCharType="begin"/>
          </w:r>
          <w:r>
            <w:rPr>
              <w:b w:val="0"/>
            </w:rPr>
            <w:instrText xml:space="preserve"> TOC \h \z \t "Heading 2,1" </w:instrText>
          </w:r>
          <w:r>
            <w:rPr>
              <w:b w:val="0"/>
            </w:rPr>
            <w:fldChar w:fldCharType="separate"/>
          </w:r>
          <w:hyperlink w:anchor="_Toc221640173" w:history="1">
            <w:r w:rsidR="00C40386" w:rsidRPr="007B52A3">
              <w:rPr>
                <w:rStyle w:val="Hyperlink"/>
              </w:rPr>
              <w:t>Navigate to Submit and view payment times reports</w:t>
            </w:r>
            <w:r w:rsidR="00C40386">
              <w:rPr>
                <w:webHidden/>
              </w:rPr>
              <w:tab/>
            </w:r>
            <w:r w:rsidR="00C40386">
              <w:rPr>
                <w:webHidden/>
              </w:rPr>
              <w:fldChar w:fldCharType="begin"/>
            </w:r>
            <w:r w:rsidR="00C40386">
              <w:rPr>
                <w:webHidden/>
              </w:rPr>
              <w:instrText xml:space="preserve"> PAGEREF _Toc221640173 \h </w:instrText>
            </w:r>
            <w:r w:rsidR="00C40386">
              <w:rPr>
                <w:webHidden/>
              </w:rPr>
            </w:r>
            <w:r w:rsidR="00C40386">
              <w:rPr>
                <w:webHidden/>
              </w:rPr>
              <w:fldChar w:fldCharType="separate"/>
            </w:r>
            <w:r w:rsidR="00C40386">
              <w:rPr>
                <w:webHidden/>
              </w:rPr>
              <w:t>2</w:t>
            </w:r>
            <w:r w:rsidR="00C40386">
              <w:rPr>
                <w:webHidden/>
              </w:rPr>
              <w:fldChar w:fldCharType="end"/>
            </w:r>
          </w:hyperlink>
        </w:p>
        <w:p w14:paraId="0C2BF687" w14:textId="5839FA73"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74" w:history="1">
            <w:r w:rsidRPr="007B52A3">
              <w:rPr>
                <w:rStyle w:val="Hyperlink"/>
              </w:rPr>
              <w:t>Step 1: Type of report</w:t>
            </w:r>
            <w:r>
              <w:rPr>
                <w:webHidden/>
              </w:rPr>
              <w:tab/>
            </w:r>
            <w:r>
              <w:rPr>
                <w:webHidden/>
              </w:rPr>
              <w:fldChar w:fldCharType="begin"/>
            </w:r>
            <w:r>
              <w:rPr>
                <w:webHidden/>
              </w:rPr>
              <w:instrText xml:space="preserve"> PAGEREF _Toc221640174 \h </w:instrText>
            </w:r>
            <w:r>
              <w:rPr>
                <w:webHidden/>
              </w:rPr>
            </w:r>
            <w:r>
              <w:rPr>
                <w:webHidden/>
              </w:rPr>
              <w:fldChar w:fldCharType="separate"/>
            </w:r>
            <w:r>
              <w:rPr>
                <w:webHidden/>
              </w:rPr>
              <w:t>3</w:t>
            </w:r>
            <w:r>
              <w:rPr>
                <w:webHidden/>
              </w:rPr>
              <w:fldChar w:fldCharType="end"/>
            </w:r>
          </w:hyperlink>
        </w:p>
        <w:p w14:paraId="0D9D4F4B" w14:textId="08B9E25F"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75" w:history="1">
            <w:r w:rsidRPr="007B52A3">
              <w:rPr>
                <w:rStyle w:val="Hyperlink"/>
              </w:rPr>
              <w:t>Step 2: Report details</w:t>
            </w:r>
            <w:r>
              <w:rPr>
                <w:webHidden/>
              </w:rPr>
              <w:tab/>
            </w:r>
            <w:r>
              <w:rPr>
                <w:webHidden/>
              </w:rPr>
              <w:fldChar w:fldCharType="begin"/>
            </w:r>
            <w:r>
              <w:rPr>
                <w:webHidden/>
              </w:rPr>
              <w:instrText xml:space="preserve"> PAGEREF _Toc221640175 \h </w:instrText>
            </w:r>
            <w:r>
              <w:rPr>
                <w:webHidden/>
              </w:rPr>
            </w:r>
            <w:r>
              <w:rPr>
                <w:webHidden/>
              </w:rPr>
              <w:fldChar w:fldCharType="separate"/>
            </w:r>
            <w:r>
              <w:rPr>
                <w:webHidden/>
              </w:rPr>
              <w:t>6</w:t>
            </w:r>
            <w:r>
              <w:rPr>
                <w:webHidden/>
              </w:rPr>
              <w:fldChar w:fldCharType="end"/>
            </w:r>
          </w:hyperlink>
        </w:p>
        <w:p w14:paraId="66F7B733" w14:textId="27505FF0"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76" w:history="1">
            <w:r w:rsidRPr="007B52A3">
              <w:rPr>
                <w:rStyle w:val="Hyperlink"/>
              </w:rPr>
              <w:t>Step 3: Payment practices</w:t>
            </w:r>
            <w:r>
              <w:rPr>
                <w:webHidden/>
              </w:rPr>
              <w:tab/>
            </w:r>
            <w:r>
              <w:rPr>
                <w:webHidden/>
              </w:rPr>
              <w:fldChar w:fldCharType="begin"/>
            </w:r>
            <w:r>
              <w:rPr>
                <w:webHidden/>
              </w:rPr>
              <w:instrText xml:space="preserve"> PAGEREF _Toc221640176 \h </w:instrText>
            </w:r>
            <w:r>
              <w:rPr>
                <w:webHidden/>
              </w:rPr>
            </w:r>
            <w:r>
              <w:rPr>
                <w:webHidden/>
              </w:rPr>
              <w:fldChar w:fldCharType="separate"/>
            </w:r>
            <w:r>
              <w:rPr>
                <w:webHidden/>
              </w:rPr>
              <w:t>7</w:t>
            </w:r>
            <w:r>
              <w:rPr>
                <w:webHidden/>
              </w:rPr>
              <w:fldChar w:fldCharType="end"/>
            </w:r>
          </w:hyperlink>
        </w:p>
        <w:p w14:paraId="483C2041" w14:textId="4CE5A68E"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77" w:history="1">
            <w:r w:rsidRPr="007B52A3">
              <w:rPr>
                <w:rStyle w:val="Hyperlink"/>
              </w:rPr>
              <w:t>Step 4: Payment terms</w:t>
            </w:r>
            <w:r>
              <w:rPr>
                <w:webHidden/>
              </w:rPr>
              <w:tab/>
            </w:r>
            <w:r>
              <w:rPr>
                <w:webHidden/>
              </w:rPr>
              <w:fldChar w:fldCharType="begin"/>
            </w:r>
            <w:r>
              <w:rPr>
                <w:webHidden/>
              </w:rPr>
              <w:instrText xml:space="preserve"> PAGEREF _Toc221640177 \h </w:instrText>
            </w:r>
            <w:r>
              <w:rPr>
                <w:webHidden/>
              </w:rPr>
            </w:r>
            <w:r>
              <w:rPr>
                <w:webHidden/>
              </w:rPr>
              <w:fldChar w:fldCharType="separate"/>
            </w:r>
            <w:r>
              <w:rPr>
                <w:webHidden/>
              </w:rPr>
              <w:t>8</w:t>
            </w:r>
            <w:r>
              <w:rPr>
                <w:webHidden/>
              </w:rPr>
              <w:fldChar w:fldCharType="end"/>
            </w:r>
          </w:hyperlink>
        </w:p>
        <w:p w14:paraId="45AE39B3" w14:textId="4E464EC2"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78" w:history="1">
            <w:r w:rsidRPr="007B52A3">
              <w:rPr>
                <w:rStyle w:val="Hyperlink"/>
              </w:rPr>
              <w:t>Step 5: Payment times</w:t>
            </w:r>
            <w:r>
              <w:rPr>
                <w:webHidden/>
              </w:rPr>
              <w:tab/>
            </w:r>
            <w:r>
              <w:rPr>
                <w:webHidden/>
              </w:rPr>
              <w:fldChar w:fldCharType="begin"/>
            </w:r>
            <w:r>
              <w:rPr>
                <w:webHidden/>
              </w:rPr>
              <w:instrText xml:space="preserve"> PAGEREF _Toc221640178 \h </w:instrText>
            </w:r>
            <w:r>
              <w:rPr>
                <w:webHidden/>
              </w:rPr>
            </w:r>
            <w:r>
              <w:rPr>
                <w:webHidden/>
              </w:rPr>
              <w:fldChar w:fldCharType="separate"/>
            </w:r>
            <w:r>
              <w:rPr>
                <w:webHidden/>
              </w:rPr>
              <w:t>10</w:t>
            </w:r>
            <w:r>
              <w:rPr>
                <w:webHidden/>
              </w:rPr>
              <w:fldChar w:fldCharType="end"/>
            </w:r>
          </w:hyperlink>
        </w:p>
        <w:p w14:paraId="47E86AEF" w14:textId="439A72C6"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79" w:history="1">
            <w:r w:rsidRPr="007B52A3">
              <w:rPr>
                <w:rStyle w:val="Hyperlink"/>
              </w:rPr>
              <w:t>Step 6: Operating segments</w:t>
            </w:r>
            <w:r>
              <w:rPr>
                <w:webHidden/>
              </w:rPr>
              <w:tab/>
            </w:r>
            <w:r>
              <w:rPr>
                <w:webHidden/>
              </w:rPr>
              <w:fldChar w:fldCharType="begin"/>
            </w:r>
            <w:r>
              <w:rPr>
                <w:webHidden/>
              </w:rPr>
              <w:instrText xml:space="preserve"> PAGEREF _Toc221640179 \h </w:instrText>
            </w:r>
            <w:r>
              <w:rPr>
                <w:webHidden/>
              </w:rPr>
            </w:r>
            <w:r>
              <w:rPr>
                <w:webHidden/>
              </w:rPr>
              <w:fldChar w:fldCharType="separate"/>
            </w:r>
            <w:r>
              <w:rPr>
                <w:webHidden/>
              </w:rPr>
              <w:t>11</w:t>
            </w:r>
            <w:r>
              <w:rPr>
                <w:webHidden/>
              </w:rPr>
              <w:fldChar w:fldCharType="end"/>
            </w:r>
          </w:hyperlink>
        </w:p>
        <w:p w14:paraId="3A5B23AC" w14:textId="74744B75"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80" w:history="1">
            <w:r w:rsidRPr="007B52A3">
              <w:rPr>
                <w:rStyle w:val="Hyperlink"/>
              </w:rPr>
              <w:t>Step 7: Miscellaneous</w:t>
            </w:r>
            <w:r>
              <w:rPr>
                <w:webHidden/>
              </w:rPr>
              <w:tab/>
            </w:r>
            <w:r>
              <w:rPr>
                <w:webHidden/>
              </w:rPr>
              <w:fldChar w:fldCharType="begin"/>
            </w:r>
            <w:r>
              <w:rPr>
                <w:webHidden/>
              </w:rPr>
              <w:instrText xml:space="preserve"> PAGEREF _Toc221640180 \h </w:instrText>
            </w:r>
            <w:r>
              <w:rPr>
                <w:webHidden/>
              </w:rPr>
            </w:r>
            <w:r>
              <w:rPr>
                <w:webHidden/>
              </w:rPr>
              <w:fldChar w:fldCharType="separate"/>
            </w:r>
            <w:r>
              <w:rPr>
                <w:webHidden/>
              </w:rPr>
              <w:t>14</w:t>
            </w:r>
            <w:r>
              <w:rPr>
                <w:webHidden/>
              </w:rPr>
              <w:fldChar w:fldCharType="end"/>
            </w:r>
          </w:hyperlink>
        </w:p>
        <w:p w14:paraId="557456F3" w14:textId="39CA62C8"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81" w:history="1">
            <w:r w:rsidRPr="007B52A3">
              <w:rPr>
                <w:rStyle w:val="Hyperlink"/>
              </w:rPr>
              <w:t>Step 8: Declaration</w:t>
            </w:r>
            <w:r>
              <w:rPr>
                <w:webHidden/>
              </w:rPr>
              <w:tab/>
            </w:r>
            <w:r>
              <w:rPr>
                <w:webHidden/>
              </w:rPr>
              <w:fldChar w:fldCharType="begin"/>
            </w:r>
            <w:r>
              <w:rPr>
                <w:webHidden/>
              </w:rPr>
              <w:instrText xml:space="preserve"> PAGEREF _Toc221640181 \h </w:instrText>
            </w:r>
            <w:r>
              <w:rPr>
                <w:webHidden/>
              </w:rPr>
            </w:r>
            <w:r>
              <w:rPr>
                <w:webHidden/>
              </w:rPr>
              <w:fldChar w:fldCharType="separate"/>
            </w:r>
            <w:r>
              <w:rPr>
                <w:webHidden/>
              </w:rPr>
              <w:t>15</w:t>
            </w:r>
            <w:r>
              <w:rPr>
                <w:webHidden/>
              </w:rPr>
              <w:fldChar w:fldCharType="end"/>
            </w:r>
          </w:hyperlink>
        </w:p>
        <w:p w14:paraId="6B387D78" w14:textId="3CEA3802" w:rsidR="00C40386" w:rsidRDefault="00C40386">
          <w:pPr>
            <w:pStyle w:val="TOC1"/>
            <w:rPr>
              <w:rFonts w:asciiTheme="minorHAnsi" w:eastAsiaTheme="minorEastAsia" w:hAnsiTheme="minorHAnsi" w:cstheme="minorBidi"/>
              <w:b w:val="0"/>
              <w:color w:val="auto"/>
              <w:kern w:val="2"/>
              <w:sz w:val="24"/>
              <w:szCs w:val="24"/>
              <w:lang w:eastAsia="en-AU"/>
              <w14:ligatures w14:val="standardContextual"/>
            </w:rPr>
          </w:pPr>
          <w:hyperlink w:anchor="_Toc221640182" w:history="1">
            <w:r w:rsidRPr="007B52A3">
              <w:rPr>
                <w:rStyle w:val="Hyperlink"/>
              </w:rPr>
              <w:t>Step 9: Review and submit</w:t>
            </w:r>
            <w:r>
              <w:rPr>
                <w:webHidden/>
              </w:rPr>
              <w:tab/>
            </w:r>
            <w:r>
              <w:rPr>
                <w:webHidden/>
              </w:rPr>
              <w:fldChar w:fldCharType="begin"/>
            </w:r>
            <w:r>
              <w:rPr>
                <w:webHidden/>
              </w:rPr>
              <w:instrText xml:space="preserve"> PAGEREF _Toc221640182 \h </w:instrText>
            </w:r>
            <w:r>
              <w:rPr>
                <w:webHidden/>
              </w:rPr>
            </w:r>
            <w:r>
              <w:rPr>
                <w:webHidden/>
              </w:rPr>
              <w:fldChar w:fldCharType="separate"/>
            </w:r>
            <w:r>
              <w:rPr>
                <w:webHidden/>
              </w:rPr>
              <w:t>16</w:t>
            </w:r>
            <w:r>
              <w:rPr>
                <w:webHidden/>
              </w:rPr>
              <w:fldChar w:fldCharType="end"/>
            </w:r>
          </w:hyperlink>
        </w:p>
        <w:p w14:paraId="279A2AE1" w14:textId="71325296" w:rsidR="00220895" w:rsidRDefault="00E21BAD">
          <w:r>
            <w:rPr>
              <w:b/>
              <w:noProof/>
              <w:color w:val="2C384A" w:themeColor="accent6"/>
              <w:szCs w:val="22"/>
            </w:rPr>
            <w:fldChar w:fldCharType="end"/>
          </w:r>
        </w:p>
      </w:sdtContent>
    </w:sdt>
    <w:p w14:paraId="44C6E713" w14:textId="77777777" w:rsidR="00220895" w:rsidRDefault="00220895" w:rsidP="00147EF6"/>
    <w:p w14:paraId="75F3D436" w14:textId="77777777" w:rsidR="00220895" w:rsidRDefault="00220895" w:rsidP="00147EF6"/>
    <w:p w14:paraId="129E12C9" w14:textId="77777777" w:rsidR="001333DC" w:rsidRDefault="001333DC" w:rsidP="0089232A">
      <w:pPr>
        <w:pStyle w:val="SingleParagraph"/>
        <w:sectPr w:rsidR="001333DC" w:rsidSect="001333DC">
          <w:headerReference w:type="even" r:id="rId10"/>
          <w:headerReference w:type="default" r:id="rId11"/>
          <w:footerReference w:type="even" r:id="rId12"/>
          <w:footerReference w:type="default" r:id="rId13"/>
          <w:pgSz w:w="11906" w:h="16838" w:code="9"/>
          <w:pgMar w:top="1417" w:right="1417" w:bottom="1417" w:left="1417" w:header="709" w:footer="709" w:gutter="0"/>
          <w:cols w:space="708"/>
          <w:docGrid w:linePitch="360"/>
        </w:sectPr>
      </w:pPr>
    </w:p>
    <w:p w14:paraId="32B21EE9" w14:textId="77777777" w:rsidR="007716FC" w:rsidRDefault="001C3AC5" w:rsidP="00EB6011">
      <w:pPr>
        <w:pStyle w:val="Heading2"/>
      </w:pPr>
      <w:bookmarkStart w:id="1" w:name="_Toc221280367"/>
      <w:bookmarkStart w:id="2" w:name="_Toc221640173"/>
      <w:r>
        <w:lastRenderedPageBreak/>
        <w:t>Navigate to Submit and view payment times reports</w:t>
      </w:r>
      <w:bookmarkEnd w:id="1"/>
      <w:bookmarkEnd w:id="2"/>
    </w:p>
    <w:p w14:paraId="4D33B46F" w14:textId="4A10A4D1" w:rsidR="00EB6011" w:rsidRDefault="001C3AC5" w:rsidP="00EB6011">
      <w:pPr>
        <w:pStyle w:val="OneLevelNumberedParagraph"/>
        <w:numPr>
          <w:ilvl w:val="0"/>
          <w:numId w:val="0"/>
        </w:numPr>
        <w:spacing w:before="120"/>
        <w:jc w:val="both"/>
      </w:pPr>
      <w:r>
        <w:rPr>
          <w:noProof/>
        </w:rPr>
        <w:drawing>
          <wp:inline distT="0" distB="0" distL="0" distR="0" wp14:anchorId="14F7B1B1" wp14:editId="6EDBBC11">
            <wp:extent cx="5515058" cy="4394052"/>
            <wp:effectExtent l="19050" t="19050" r="9525" b="26035"/>
            <wp:docPr id="945465628" name="Picture 1" descr="This image shows the landing page of the PTRS Portal. with five tiles  titled according to each of the key functions, which are also hyperlinks to relevant information. The titles are: 'Maintain entity', 'Small business identification (SBI) tool', 'Submit and view payment times reports', 'Submit and view applications', and 'Submit notices'. The Submit and view payment times reports'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465628" name="Picture 1" descr="This image shows the landing page of the PTRS Portal. with five tiles  titled according to each of the key functions, which are also hyperlinks to relevant information. The titles are: 'Maintain entity', 'Small business identification (SBI) tool', 'Submit and view payment times reports', 'Submit and view applications', and 'Submit notices'. The Submit and view payment times reports' tile is highlighted."/>
                    <pic:cNvPicPr/>
                  </pic:nvPicPr>
                  <pic:blipFill>
                    <a:blip r:embed="rId14"/>
                    <a:stretch>
                      <a:fillRect/>
                    </a:stretch>
                  </pic:blipFill>
                  <pic:spPr>
                    <a:xfrm>
                      <a:off x="0" y="0"/>
                      <a:ext cx="5520977" cy="4398768"/>
                    </a:xfrm>
                    <a:prstGeom prst="rect">
                      <a:avLst/>
                    </a:prstGeom>
                    <a:ln>
                      <a:solidFill>
                        <a:schemeClr val="accent6">
                          <a:lumMod val="20000"/>
                          <a:lumOff val="80000"/>
                        </a:schemeClr>
                      </a:solidFill>
                    </a:ln>
                  </pic:spPr>
                </pic:pic>
              </a:graphicData>
            </a:graphic>
          </wp:inline>
        </w:drawing>
      </w:r>
    </w:p>
    <w:p w14:paraId="059B9031" w14:textId="26E8D4AD" w:rsidR="007716FC" w:rsidRDefault="007716FC" w:rsidP="007716FC">
      <w:pPr>
        <w:pStyle w:val="OneLevelNumberedParagraph"/>
        <w:tabs>
          <w:tab w:val="clear" w:pos="284"/>
          <w:tab w:val="num" w:pos="567"/>
        </w:tabs>
        <w:spacing w:before="120"/>
        <w:ind w:left="567" w:hanging="567"/>
      </w:pPr>
      <w:r>
        <w:t xml:space="preserve">Select the </w:t>
      </w:r>
      <w:r w:rsidRPr="00892FA6">
        <w:rPr>
          <w:b/>
          <w:bCs/>
        </w:rPr>
        <w:t xml:space="preserve">Submit and view payment times reports </w:t>
      </w:r>
      <w:r>
        <w:t>tile from the Home screen.</w:t>
      </w:r>
    </w:p>
    <w:p w14:paraId="6CCCB0A9" w14:textId="77777777" w:rsidR="00054CF9" w:rsidRDefault="00054CF9" w:rsidP="00054CF9">
      <w:pPr>
        <w:pStyle w:val="OneLevelNumberedParagraph"/>
        <w:numPr>
          <w:ilvl w:val="0"/>
          <w:numId w:val="0"/>
        </w:numPr>
        <w:spacing w:before="120"/>
        <w:ind w:left="567"/>
      </w:pPr>
    </w:p>
    <w:p w14:paraId="3D2D0556" w14:textId="3BF7543C" w:rsidR="001C3AC5" w:rsidRDefault="001C3AC5" w:rsidP="006A184D">
      <w:r>
        <w:rPr>
          <w:noProof/>
        </w:rPr>
        <w:drawing>
          <wp:inline distT="0" distB="0" distL="0" distR="0" wp14:anchorId="3023B9A7" wp14:editId="42D6CE3A">
            <wp:extent cx="5760720" cy="2803525"/>
            <wp:effectExtent l="19050" t="19050" r="11430" b="15875"/>
            <wp:docPr id="459011850" name="Picture 1" descr="This image shows the 'Submit and view payment times reports' page of the Portal form, with tiles for the three main sub-functions: 'Submit a report', 'View or revise a report' and 'Submit a report - pre July 2024', which are also hyperlinks to the corresponding pages. The 'Submit a report' tile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11850" name="Picture 1" descr="This image shows the 'Submit and view payment times reports' page of the Portal form, with tiles for the three main sub-functions: 'Submit a report', 'View or revise a report' and 'Submit a report - pre July 2024', which are also hyperlinks to the corresponding pages. The 'Submit a report' tile is highlighted."/>
                    <pic:cNvPicPr/>
                  </pic:nvPicPr>
                  <pic:blipFill>
                    <a:blip r:embed="rId15"/>
                    <a:stretch>
                      <a:fillRect/>
                    </a:stretch>
                  </pic:blipFill>
                  <pic:spPr>
                    <a:xfrm>
                      <a:off x="0" y="0"/>
                      <a:ext cx="5760720" cy="2803525"/>
                    </a:xfrm>
                    <a:prstGeom prst="rect">
                      <a:avLst/>
                    </a:prstGeom>
                    <a:ln>
                      <a:solidFill>
                        <a:schemeClr val="accent6">
                          <a:lumMod val="20000"/>
                          <a:lumOff val="80000"/>
                        </a:schemeClr>
                      </a:solidFill>
                    </a:ln>
                  </pic:spPr>
                </pic:pic>
              </a:graphicData>
            </a:graphic>
          </wp:inline>
        </w:drawing>
      </w:r>
    </w:p>
    <w:p w14:paraId="0F58D7CE" w14:textId="5A63E35A" w:rsidR="00054CF9" w:rsidRDefault="001E62D8">
      <w:pPr>
        <w:pStyle w:val="OneLevelNumberedParagraph"/>
        <w:tabs>
          <w:tab w:val="clear" w:pos="284"/>
          <w:tab w:val="num" w:pos="567"/>
        </w:tabs>
        <w:spacing w:after="160" w:line="259" w:lineRule="auto"/>
        <w:ind w:left="567" w:hanging="567"/>
      </w:pPr>
      <w:r>
        <w:t xml:space="preserve">Select the </w:t>
      </w:r>
      <w:r w:rsidRPr="00054CF9">
        <w:rPr>
          <w:b/>
          <w:bCs/>
        </w:rPr>
        <w:t>Submit a report</w:t>
      </w:r>
      <w:r w:rsidRPr="00E42D46">
        <w:t xml:space="preserve"> </w:t>
      </w:r>
      <w:r>
        <w:t>tile.</w:t>
      </w:r>
      <w:r w:rsidR="00054CF9">
        <w:br w:type="page"/>
      </w:r>
    </w:p>
    <w:p w14:paraId="07C8771B" w14:textId="77777777" w:rsidR="00C745DD" w:rsidRDefault="00C745DD" w:rsidP="00C745DD">
      <w:pPr>
        <w:pStyle w:val="Heading2"/>
      </w:pPr>
      <w:bookmarkStart w:id="3" w:name="_Toc221280358"/>
      <w:bookmarkStart w:id="4" w:name="_Toc221549056"/>
      <w:bookmarkStart w:id="5" w:name="_Toc221640174"/>
      <w:r>
        <w:lastRenderedPageBreak/>
        <w:t>Step 1: Type of report</w:t>
      </w:r>
      <w:bookmarkEnd w:id="3"/>
      <w:bookmarkEnd w:id="4"/>
      <w:bookmarkEnd w:id="5"/>
    </w:p>
    <w:p w14:paraId="308E047A" w14:textId="77777777" w:rsidR="00C745DD" w:rsidRDefault="00C745DD" w:rsidP="00C745DD">
      <w:pPr>
        <w:rPr>
          <w:lang w:eastAsia="en-AU"/>
        </w:rPr>
      </w:pPr>
      <w:r>
        <w:rPr>
          <w:lang w:eastAsia="en-AU"/>
        </w:rPr>
        <w:t>In this step, choose the type of payment times report you are entering. Ensure the selected report type matches the report you intend to complete and submit.</w:t>
      </w:r>
    </w:p>
    <w:p w14:paraId="534E829A" w14:textId="77777777" w:rsidR="00C745DD" w:rsidRPr="0066182F" w:rsidRDefault="00C745DD" w:rsidP="00C745DD">
      <w:pPr>
        <w:rPr>
          <w:lang w:eastAsia="en-AU"/>
        </w:rPr>
      </w:pPr>
      <w:r>
        <w:rPr>
          <w:lang w:eastAsia="en-AU"/>
        </w:rPr>
        <w:t xml:space="preserve">Your selection will determine the information required in the following steps. </w:t>
      </w:r>
    </w:p>
    <w:p w14:paraId="163B9DDB" w14:textId="1D47758B" w:rsidR="001C3AC5" w:rsidRDefault="00704F18" w:rsidP="001C3AC5">
      <w:pPr>
        <w:pStyle w:val="SingleParagraph"/>
      </w:pPr>
      <w:r>
        <w:rPr>
          <w:noProof/>
        </w:rPr>
        <w:drawing>
          <wp:inline distT="0" distB="0" distL="0" distR="0" wp14:anchorId="59752871" wp14:editId="4300E0A1">
            <wp:extent cx="5541599" cy="6198870"/>
            <wp:effectExtent l="19050" t="19050" r="21590" b="11430"/>
            <wp:docPr id="677219995" name="Picture 1" descr="This image shows the 'Submit a report' page of the Portal form, which sets out important information about reporting entities and report types that a user must understand before proceeding. Users can select the type of report from a drop-down menu. Here, 'Entity adopting AASB 8 in the preparation of financial reports' is the highlighte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219995" name="Picture 1" descr="This image shows the 'Submit a report' page of the Portal form, which sets out important information about reporting entities and report types that a user must understand before proceeding. Users can select the type of report from a drop-down menu. Here, 'Entity adopting AASB 8 in the preparation of financial reports' is the highlighted option."/>
                    <pic:cNvPicPr/>
                  </pic:nvPicPr>
                  <pic:blipFill>
                    <a:blip r:embed="rId16"/>
                    <a:stretch>
                      <a:fillRect/>
                    </a:stretch>
                  </pic:blipFill>
                  <pic:spPr>
                    <a:xfrm>
                      <a:off x="0" y="0"/>
                      <a:ext cx="5548000" cy="6206030"/>
                    </a:xfrm>
                    <a:prstGeom prst="rect">
                      <a:avLst/>
                    </a:prstGeom>
                    <a:ln>
                      <a:solidFill>
                        <a:schemeClr val="accent6">
                          <a:lumMod val="20000"/>
                          <a:lumOff val="80000"/>
                        </a:schemeClr>
                      </a:solidFill>
                    </a:ln>
                  </pic:spPr>
                </pic:pic>
              </a:graphicData>
            </a:graphic>
          </wp:inline>
        </w:drawing>
      </w:r>
    </w:p>
    <w:p w14:paraId="49E7B16F" w14:textId="00136F32" w:rsidR="000051FC" w:rsidRDefault="000051FC" w:rsidP="000051FC">
      <w:pPr>
        <w:pStyle w:val="OneLevelNumberedParagraph"/>
        <w:tabs>
          <w:tab w:val="clear" w:pos="284"/>
          <w:tab w:val="num" w:pos="567"/>
        </w:tabs>
        <w:spacing w:before="120"/>
        <w:ind w:left="567" w:hanging="567"/>
      </w:pPr>
      <w:r>
        <w:t xml:space="preserve">From the drop down menu, select </w:t>
      </w:r>
      <w:r w:rsidR="00912123">
        <w:rPr>
          <w:b/>
          <w:bCs/>
        </w:rPr>
        <w:t>E</w:t>
      </w:r>
      <w:r w:rsidRPr="000051FC">
        <w:rPr>
          <w:b/>
          <w:bCs/>
        </w:rPr>
        <w:t>ntity adopting AASB 8 in the preparation of financial reports</w:t>
      </w:r>
      <w:r>
        <w:t xml:space="preserve"> as the </w:t>
      </w:r>
      <w:r w:rsidR="0078498A">
        <w:t>type of report.</w:t>
      </w:r>
      <w:r>
        <w:t xml:space="preserve"> </w:t>
      </w:r>
    </w:p>
    <w:p w14:paraId="588EC724" w14:textId="6F9E40E5" w:rsidR="0078498A" w:rsidRDefault="000051FC" w:rsidP="000051FC">
      <w:pPr>
        <w:pStyle w:val="OneLevelNumberedParagraph"/>
        <w:tabs>
          <w:tab w:val="clear" w:pos="284"/>
          <w:tab w:val="num" w:pos="567"/>
        </w:tabs>
        <w:spacing w:before="120"/>
        <w:ind w:left="567" w:hanging="567"/>
      </w:pPr>
      <w:r>
        <w:t>Before you enter your report information, you must confirm the information about your entity is up to date and correct.</w:t>
      </w:r>
    </w:p>
    <w:p w14:paraId="2BBE3DF4" w14:textId="77777777" w:rsidR="0078498A" w:rsidRDefault="0078498A">
      <w:pPr>
        <w:spacing w:before="0" w:after="160" w:line="259" w:lineRule="auto"/>
      </w:pPr>
      <w:r>
        <w:br w:type="page"/>
      </w:r>
    </w:p>
    <w:p w14:paraId="7139CBEC" w14:textId="5E66B7CD" w:rsidR="001B64BB" w:rsidRDefault="001B64BB">
      <w:pPr>
        <w:spacing w:before="0" w:after="160" w:line="259" w:lineRule="auto"/>
      </w:pPr>
      <w:r>
        <w:rPr>
          <w:noProof/>
        </w:rPr>
        <w:lastRenderedPageBreak/>
        <w:drawing>
          <wp:inline distT="0" distB="0" distL="0" distR="0" wp14:anchorId="25A61BED" wp14:editId="2FC7ECF2">
            <wp:extent cx="5544985" cy="6373799"/>
            <wp:effectExtent l="19050" t="19050" r="17780" b="27305"/>
            <wp:docPr id="957612435" name="Picture 1" descr="This image shows the 'Submit a report' page of the Portal form, and illustrates that a user must confirm that the information about their entity is correct before proceeding. A notification to the user about this requiremen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12435" name="Picture 1" descr="This image shows the 'Submit a report' page of the Portal form, and illustrates that a user must confirm that the information about their entity is correct before proceeding. A notification to the user about this requirement is highlighted."/>
                    <pic:cNvPicPr/>
                  </pic:nvPicPr>
                  <pic:blipFill>
                    <a:blip r:embed="rId17"/>
                    <a:stretch>
                      <a:fillRect/>
                    </a:stretch>
                  </pic:blipFill>
                  <pic:spPr>
                    <a:xfrm>
                      <a:off x="0" y="0"/>
                      <a:ext cx="5550222" cy="6379819"/>
                    </a:xfrm>
                    <a:prstGeom prst="rect">
                      <a:avLst/>
                    </a:prstGeom>
                    <a:ln>
                      <a:solidFill>
                        <a:schemeClr val="accent6">
                          <a:lumMod val="20000"/>
                          <a:lumOff val="80000"/>
                        </a:schemeClr>
                      </a:solidFill>
                    </a:ln>
                  </pic:spPr>
                </pic:pic>
              </a:graphicData>
            </a:graphic>
          </wp:inline>
        </w:drawing>
      </w:r>
    </w:p>
    <w:p w14:paraId="1C249325" w14:textId="77777777" w:rsidR="001B64BB" w:rsidRDefault="001B64BB" w:rsidP="001B64BB">
      <w:pPr>
        <w:pStyle w:val="OneLevelNumberedParagraph"/>
        <w:tabs>
          <w:tab w:val="clear" w:pos="284"/>
          <w:tab w:val="num" w:pos="567"/>
        </w:tabs>
        <w:spacing w:before="120"/>
        <w:ind w:left="567" w:hanging="567"/>
      </w:pPr>
      <w:r>
        <w:t xml:space="preserve">The progress guide now shows the sections required for an </w:t>
      </w:r>
      <w:r w:rsidRPr="00912123">
        <w:rPr>
          <w:b/>
          <w:bCs/>
        </w:rPr>
        <w:t>AASB 8 report</w:t>
      </w:r>
      <w:r>
        <w:t>. Use the progress guide to track your progress as you complete each section.</w:t>
      </w:r>
    </w:p>
    <w:p w14:paraId="422DAA1D" w14:textId="7E7722C9" w:rsidR="001B64BB" w:rsidRDefault="001B64BB" w:rsidP="001B64BB">
      <w:pPr>
        <w:pStyle w:val="OneLevelNumberedParagraph"/>
        <w:tabs>
          <w:tab w:val="clear" w:pos="284"/>
          <w:tab w:val="num" w:pos="567"/>
        </w:tabs>
        <w:spacing w:before="120"/>
        <w:ind w:left="567" w:hanging="567"/>
      </w:pPr>
      <w:r>
        <w:t xml:space="preserve">The portal displays a warning message reminding you to confirm the content in the </w:t>
      </w:r>
      <w:r w:rsidRPr="008C5641">
        <w:rPr>
          <w:b/>
          <w:bCs/>
        </w:rPr>
        <w:t xml:space="preserve">Entity </w:t>
      </w:r>
      <w:r w:rsidR="008C5641">
        <w:rPr>
          <w:b/>
          <w:bCs/>
        </w:rPr>
        <w:t>i</w:t>
      </w:r>
      <w:r w:rsidRPr="008C5641">
        <w:rPr>
          <w:b/>
          <w:bCs/>
        </w:rPr>
        <w:t>nformation</w:t>
      </w:r>
      <w:r>
        <w:t xml:space="preserve"> form is still true and correct. This message also shows the date this form was last updated.</w:t>
      </w:r>
    </w:p>
    <w:p w14:paraId="6CE3F2CC" w14:textId="4319E8FA" w:rsidR="001B64BB" w:rsidRPr="00A91578" w:rsidRDefault="001B64BB" w:rsidP="001B64BB">
      <w:pPr>
        <w:pStyle w:val="OneLevelNumberedParagraph"/>
        <w:tabs>
          <w:tab w:val="clear" w:pos="284"/>
          <w:tab w:val="num" w:pos="709"/>
        </w:tabs>
        <w:spacing w:before="120"/>
        <w:ind w:left="567" w:hanging="567"/>
      </w:pPr>
      <w:r w:rsidRPr="00A91578">
        <w:t xml:space="preserve">If you need to review this content for accuracy, click the </w:t>
      </w:r>
      <w:r w:rsidRPr="00A0126B">
        <w:rPr>
          <w:b/>
          <w:bCs/>
        </w:rPr>
        <w:t>Entity Information link</w:t>
      </w:r>
      <w:r w:rsidRPr="00A91578">
        <w:t xml:space="preserve"> in the message to go to the form. </w:t>
      </w:r>
      <w:r>
        <w:t xml:space="preserve">Refer to the </w:t>
      </w:r>
      <w:r w:rsidRPr="008C5641">
        <w:t>User Guide</w:t>
      </w:r>
      <w:r w:rsidR="008C5641">
        <w:t>:</w:t>
      </w:r>
      <w:r w:rsidRPr="008C5641">
        <w:t xml:space="preserve"> Entity information</w:t>
      </w:r>
      <w:r>
        <w:t xml:space="preserve"> for help to manage this process.</w:t>
      </w:r>
    </w:p>
    <w:p w14:paraId="22A2E638" w14:textId="6BBD49F2" w:rsidR="001B64BB" w:rsidRDefault="001B64BB">
      <w:pPr>
        <w:spacing w:before="0" w:after="160" w:line="259" w:lineRule="auto"/>
      </w:pPr>
      <w:r>
        <w:br w:type="page"/>
      </w:r>
    </w:p>
    <w:p w14:paraId="6D482B37" w14:textId="77777777" w:rsidR="001C3AC5" w:rsidRDefault="001C3AC5" w:rsidP="001C3AC5">
      <w:pPr>
        <w:pStyle w:val="SingleParagraph"/>
      </w:pPr>
      <w:r>
        <w:rPr>
          <w:noProof/>
        </w:rPr>
        <w:lastRenderedPageBreak/>
        <w:drawing>
          <wp:inline distT="0" distB="0" distL="0" distR="0" wp14:anchorId="53F6F3B5" wp14:editId="3573FBD5">
            <wp:extent cx="5491204" cy="5701845"/>
            <wp:effectExtent l="19050" t="19050" r="14605" b="13335"/>
            <wp:docPr id="428675454" name="Picture 1" descr="This image shows the 'Submit a report' page of the Portal form, and displays the confirmation text that a user will see after confirming that the information about their entity is 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75454" name="Picture 1" descr="This image shows the 'Submit a report' page of the Portal form, and displays the confirmation text that a user will see after confirming that the information about their entity is correct."/>
                    <pic:cNvPicPr/>
                  </pic:nvPicPr>
                  <pic:blipFill>
                    <a:blip r:embed="rId18"/>
                    <a:stretch>
                      <a:fillRect/>
                    </a:stretch>
                  </pic:blipFill>
                  <pic:spPr>
                    <a:xfrm>
                      <a:off x="0" y="0"/>
                      <a:ext cx="5496081" cy="5706909"/>
                    </a:xfrm>
                    <a:prstGeom prst="rect">
                      <a:avLst/>
                    </a:prstGeom>
                    <a:ln>
                      <a:solidFill>
                        <a:schemeClr val="accent6">
                          <a:lumMod val="20000"/>
                          <a:lumOff val="80000"/>
                        </a:schemeClr>
                      </a:solidFill>
                    </a:ln>
                  </pic:spPr>
                </pic:pic>
              </a:graphicData>
            </a:graphic>
          </wp:inline>
        </w:drawing>
      </w:r>
    </w:p>
    <w:p w14:paraId="7410769E" w14:textId="77777777" w:rsidR="00F66E68" w:rsidRPr="00A91578" w:rsidRDefault="00F66E68" w:rsidP="00F66E68">
      <w:pPr>
        <w:pStyle w:val="OneLevelNumberedParagraph"/>
        <w:tabs>
          <w:tab w:val="clear" w:pos="284"/>
          <w:tab w:val="num" w:pos="709"/>
        </w:tabs>
        <w:spacing w:before="120"/>
        <w:ind w:left="567" w:hanging="567"/>
      </w:pPr>
      <w:r>
        <w:t xml:space="preserve">When your </w:t>
      </w:r>
      <w:r w:rsidRPr="00794ACF">
        <w:rPr>
          <w:b/>
          <w:bCs/>
        </w:rPr>
        <w:t>Entity information</w:t>
      </w:r>
      <w:r>
        <w:t xml:space="preserve"> is correct, </w:t>
      </w:r>
      <w:r w:rsidRPr="001E0B39">
        <w:rPr>
          <w:b/>
          <w:bCs/>
        </w:rPr>
        <w:t>check the box</w:t>
      </w:r>
      <w:r>
        <w:t xml:space="preserve"> to confirm this is the case. This is a mandatory field and is marked with a red asterisk. It cannot be left blank. </w:t>
      </w:r>
    </w:p>
    <w:p w14:paraId="36A36EAE" w14:textId="77777777" w:rsidR="00F66E68" w:rsidRDefault="00F66E68" w:rsidP="00F66E68">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0EDE5F6D" w14:textId="77777777" w:rsidR="00C90FB5" w:rsidRPr="000F58AF" w:rsidRDefault="00C90FB5" w:rsidP="00C90FB5">
      <w:pPr>
        <w:pStyle w:val="OneLevelNumberedParagraph"/>
        <w:numPr>
          <w:ilvl w:val="0"/>
          <w:numId w:val="0"/>
        </w:numPr>
        <w:spacing w:before="120"/>
        <w:ind w:left="284" w:hanging="284"/>
        <w:rPr>
          <w:b/>
          <w:bCs/>
          <w:color w:val="9230E3" w:themeColor="accent2"/>
          <w:sz w:val="28"/>
          <w:szCs w:val="24"/>
        </w:rPr>
      </w:pPr>
      <w:r w:rsidRPr="000F58AF">
        <w:rPr>
          <w:b/>
          <w:bCs/>
          <w:color w:val="9230E3" w:themeColor="accent2"/>
          <w:sz w:val="28"/>
          <w:szCs w:val="24"/>
        </w:rPr>
        <w:t>Draft reports</w:t>
      </w:r>
    </w:p>
    <w:p w14:paraId="03FF97AF" w14:textId="77777777" w:rsidR="00C90FB5" w:rsidRDefault="00C90FB5" w:rsidP="00C90FB5">
      <w:pPr>
        <w:pStyle w:val="OneLevelNumberedParagraph"/>
        <w:numPr>
          <w:ilvl w:val="0"/>
          <w:numId w:val="0"/>
        </w:numPr>
        <w:spacing w:before="120"/>
        <w:ind w:left="284" w:hanging="284"/>
      </w:pPr>
      <w:r>
        <w:rPr>
          <w:noProof/>
        </w:rPr>
        <w:drawing>
          <wp:inline distT="0" distB="0" distL="0" distR="0" wp14:anchorId="7C2D7450" wp14:editId="6765B790">
            <wp:extent cx="5760720" cy="685800"/>
            <wp:effectExtent l="19050" t="19050" r="11430" b="19050"/>
            <wp:docPr id="952228310" name="Picture 2" descr="This image shows the warning message a user will see if an unsubmitted draft report has previously been  saved in the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228310" name="Picture 2" descr="This image shows the warning message a user will see if an unsubmitted draft report has previously been  saved in the Port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685800"/>
                    </a:xfrm>
                    <a:prstGeom prst="rect">
                      <a:avLst/>
                    </a:prstGeom>
                    <a:noFill/>
                    <a:ln>
                      <a:solidFill>
                        <a:schemeClr val="accent6">
                          <a:lumMod val="20000"/>
                          <a:lumOff val="80000"/>
                        </a:schemeClr>
                      </a:solidFill>
                    </a:ln>
                  </pic:spPr>
                </pic:pic>
              </a:graphicData>
            </a:graphic>
          </wp:inline>
        </w:drawing>
      </w:r>
    </w:p>
    <w:p w14:paraId="7F6AB68D" w14:textId="77777777" w:rsidR="00C90FB5" w:rsidRDefault="00C90FB5" w:rsidP="00C90FB5">
      <w:pPr>
        <w:pStyle w:val="OneLevelNumberedParagraph"/>
        <w:numPr>
          <w:ilvl w:val="0"/>
          <w:numId w:val="0"/>
        </w:numPr>
        <w:spacing w:before="120"/>
      </w:pPr>
      <w:r>
        <w:t xml:space="preserve">The portal saves your unsubmitted reports as drafts. If you have a draft report, you will see this message at the top of the </w:t>
      </w:r>
      <w:r w:rsidRPr="00580916">
        <w:rPr>
          <w:b/>
          <w:bCs/>
        </w:rPr>
        <w:t>Submit a report</w:t>
      </w:r>
      <w:r>
        <w:t xml:space="preserve"> step. </w:t>
      </w:r>
    </w:p>
    <w:p w14:paraId="3BEA3A98" w14:textId="77777777" w:rsidR="00C90FB5" w:rsidRDefault="00C90FB5" w:rsidP="00C90FB5">
      <w:pPr>
        <w:pStyle w:val="OneLevelNumberedParagraph"/>
        <w:tabs>
          <w:tab w:val="clear" w:pos="284"/>
          <w:tab w:val="num" w:pos="567"/>
        </w:tabs>
        <w:spacing w:before="120"/>
        <w:ind w:left="567" w:hanging="567"/>
      </w:pPr>
      <w:r>
        <w:t xml:space="preserve">Selecting </w:t>
      </w:r>
      <w:r w:rsidRPr="008F3625">
        <w:rPr>
          <w:b/>
          <w:bCs/>
        </w:rPr>
        <w:t>Continue</w:t>
      </w:r>
      <w:r>
        <w:t xml:space="preserve"> will open the draft to continue with the report. </w:t>
      </w:r>
    </w:p>
    <w:p w14:paraId="06C00076" w14:textId="23D6A2BA" w:rsidR="00C90FB5" w:rsidRDefault="00C90FB5" w:rsidP="00C56A48">
      <w:pPr>
        <w:pStyle w:val="OneLevelNumberedParagraph"/>
        <w:tabs>
          <w:tab w:val="clear" w:pos="284"/>
          <w:tab w:val="num" w:pos="567"/>
        </w:tabs>
        <w:spacing w:before="120"/>
        <w:ind w:left="567" w:hanging="567"/>
      </w:pPr>
      <w:r>
        <w:t xml:space="preserve">Selecting </w:t>
      </w:r>
      <w:r w:rsidRPr="003A6E91">
        <w:rPr>
          <w:b/>
          <w:bCs/>
        </w:rPr>
        <w:t>Delete</w:t>
      </w:r>
      <w:r w:rsidRPr="00681F86">
        <w:t xml:space="preserve"> </w:t>
      </w:r>
      <w:r>
        <w:t>will erase all information and delete the draft report.</w:t>
      </w:r>
    </w:p>
    <w:p w14:paraId="2DAD64BA" w14:textId="6BB211C8" w:rsidR="00F66E68" w:rsidRDefault="00F66E68">
      <w:pPr>
        <w:spacing w:before="0" w:after="160" w:line="259" w:lineRule="auto"/>
      </w:pPr>
      <w:r>
        <w:br w:type="page"/>
      </w:r>
    </w:p>
    <w:p w14:paraId="427C706D" w14:textId="7BDB5D1F" w:rsidR="001C3AC5" w:rsidRDefault="001C3AC5" w:rsidP="006E4B88">
      <w:pPr>
        <w:pStyle w:val="Heading2"/>
      </w:pPr>
      <w:bookmarkStart w:id="6" w:name="_Toc221280371"/>
      <w:bookmarkStart w:id="7" w:name="_Toc221640175"/>
      <w:r>
        <w:lastRenderedPageBreak/>
        <w:t xml:space="preserve">Step </w:t>
      </w:r>
      <w:r w:rsidR="006E4B88">
        <w:t>2</w:t>
      </w:r>
      <w:r>
        <w:t>: Report details</w:t>
      </w:r>
      <w:bookmarkEnd w:id="6"/>
      <w:bookmarkEnd w:id="7"/>
      <w:r>
        <w:t xml:space="preserve"> </w:t>
      </w:r>
    </w:p>
    <w:p w14:paraId="6B17558C" w14:textId="77777777" w:rsidR="00E82685" w:rsidRDefault="00E82685" w:rsidP="00E82685">
      <w:pPr>
        <w:pStyle w:val="SingleParagraph"/>
        <w:spacing w:before="120" w:after="120"/>
      </w:pPr>
      <w:r>
        <w:t xml:space="preserve">This step captures the reporting period for the report and the details of the entity’s responsible member. This is the person with authority to approve the information for a payment times report. </w:t>
      </w:r>
    </w:p>
    <w:p w14:paraId="6BF5FEC8" w14:textId="77777777" w:rsidR="001C3AC5" w:rsidRDefault="001C3AC5" w:rsidP="001C3AC5">
      <w:pPr>
        <w:pStyle w:val="SingleParagraph"/>
      </w:pPr>
      <w:r>
        <w:rPr>
          <w:noProof/>
        </w:rPr>
        <w:drawing>
          <wp:inline distT="0" distB="0" distL="0" distR="0" wp14:anchorId="76CD6C24" wp14:editId="672A6C36">
            <wp:extent cx="5538912" cy="5654306"/>
            <wp:effectExtent l="19050" t="19050" r="24130" b="22860"/>
            <wp:docPr id="1481799313" name="Picture 1" descr="This image shows the 'Report details' page of the Portal form, and displays the Entity details, Reporting period, Approver details and approval 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799313" name="Picture 1" descr="This image shows the 'Report details' page of the Portal form, and displays the Entity details, Reporting period, Approver details and approval date. "/>
                    <pic:cNvPicPr/>
                  </pic:nvPicPr>
                  <pic:blipFill>
                    <a:blip r:embed="rId20"/>
                    <a:stretch>
                      <a:fillRect/>
                    </a:stretch>
                  </pic:blipFill>
                  <pic:spPr>
                    <a:xfrm>
                      <a:off x="0" y="0"/>
                      <a:ext cx="5544406" cy="5659915"/>
                    </a:xfrm>
                    <a:prstGeom prst="rect">
                      <a:avLst/>
                    </a:prstGeom>
                    <a:ln>
                      <a:solidFill>
                        <a:schemeClr val="accent6">
                          <a:lumMod val="20000"/>
                          <a:lumOff val="80000"/>
                        </a:schemeClr>
                      </a:solidFill>
                    </a:ln>
                  </pic:spPr>
                </pic:pic>
              </a:graphicData>
            </a:graphic>
          </wp:inline>
        </w:drawing>
      </w:r>
    </w:p>
    <w:p w14:paraId="2F973757" w14:textId="76AA905C" w:rsidR="00C86F2E" w:rsidRDefault="00C86F2E" w:rsidP="00C86F2E">
      <w:pPr>
        <w:pStyle w:val="OneLevelNumberedParagraph"/>
        <w:tabs>
          <w:tab w:val="clear" w:pos="284"/>
          <w:tab w:val="num" w:pos="567"/>
        </w:tabs>
        <w:spacing w:before="120"/>
        <w:ind w:left="567" w:hanging="567"/>
      </w:pPr>
      <w:r>
        <w:t xml:space="preserve">Enter the start date and the end date of the reporting period in the </w:t>
      </w:r>
      <w:r w:rsidRPr="004E1EF8">
        <w:rPr>
          <w:b/>
          <w:bCs/>
        </w:rPr>
        <w:t>Reporting period</w:t>
      </w:r>
      <w:r>
        <w:t xml:space="preserve"> fields.</w:t>
      </w:r>
    </w:p>
    <w:p w14:paraId="5732D9CC" w14:textId="7E9876CB" w:rsidR="00C86F2E" w:rsidRDefault="00C86F2E" w:rsidP="00C86F2E">
      <w:pPr>
        <w:pStyle w:val="OneLevelNumberedParagraph"/>
        <w:tabs>
          <w:tab w:val="clear" w:pos="284"/>
          <w:tab w:val="num" w:pos="567"/>
        </w:tabs>
        <w:spacing w:before="120"/>
        <w:ind w:left="567" w:hanging="567"/>
      </w:pPr>
      <w:r>
        <w:t xml:space="preserve">Enter the </w:t>
      </w:r>
      <w:r w:rsidR="003A6E91">
        <w:rPr>
          <w:b/>
          <w:bCs/>
        </w:rPr>
        <w:t>G</w:t>
      </w:r>
      <w:r w:rsidRPr="002947BD">
        <w:rPr>
          <w:b/>
          <w:bCs/>
        </w:rPr>
        <w:t>iven name</w:t>
      </w:r>
      <w:r>
        <w:t xml:space="preserve"> and </w:t>
      </w:r>
      <w:r w:rsidR="003A6E91">
        <w:rPr>
          <w:b/>
          <w:bCs/>
        </w:rPr>
        <w:t>F</w:t>
      </w:r>
      <w:r w:rsidRPr="002947BD">
        <w:rPr>
          <w:b/>
          <w:bCs/>
        </w:rPr>
        <w:t>amily name</w:t>
      </w:r>
      <w:r>
        <w:t xml:space="preserve"> of the responsible member who approved the information for this report. </w:t>
      </w:r>
    </w:p>
    <w:p w14:paraId="54DA551A" w14:textId="77777777" w:rsidR="00C86F2E" w:rsidRDefault="00C86F2E" w:rsidP="00C86F2E">
      <w:pPr>
        <w:pStyle w:val="OneLevelNumberedParagraph"/>
        <w:tabs>
          <w:tab w:val="clear" w:pos="284"/>
          <w:tab w:val="num" w:pos="567"/>
        </w:tabs>
        <w:spacing w:before="120"/>
        <w:ind w:left="567" w:hanging="567"/>
      </w:pPr>
      <w:r>
        <w:t xml:space="preserve">Enter the </w:t>
      </w:r>
      <w:r w:rsidRPr="002947BD">
        <w:rPr>
          <w:b/>
          <w:bCs/>
        </w:rPr>
        <w:t>date</w:t>
      </w:r>
      <w:r>
        <w:t xml:space="preserve"> the responsible member approved the information for this report. </w:t>
      </w:r>
    </w:p>
    <w:p w14:paraId="56FFB929" w14:textId="77777777" w:rsidR="00C86F2E" w:rsidRDefault="00C86F2E" w:rsidP="00C86F2E">
      <w:pPr>
        <w:pStyle w:val="OneLevelNumberedParagraph"/>
        <w:tabs>
          <w:tab w:val="clear" w:pos="284"/>
          <w:tab w:val="num" w:pos="567"/>
        </w:tabs>
        <w:spacing w:before="120"/>
        <w:ind w:left="567" w:hanging="567"/>
      </w:pPr>
      <w:r>
        <w:t xml:space="preserve">Select </w:t>
      </w:r>
      <w:r w:rsidRPr="008F3625">
        <w:rPr>
          <w:b/>
          <w:bCs/>
        </w:rPr>
        <w:t>Continue</w:t>
      </w:r>
      <w:r>
        <w:t xml:space="preserve"> to move to the next step. </w:t>
      </w:r>
    </w:p>
    <w:p w14:paraId="573C1F03" w14:textId="77777777" w:rsidR="001C3AC5" w:rsidRDefault="001C3AC5" w:rsidP="001C3AC5">
      <w:pPr>
        <w:pStyle w:val="SingleParagraph"/>
      </w:pPr>
    </w:p>
    <w:p w14:paraId="3DBF6FAB" w14:textId="742BD546" w:rsidR="00E82685" w:rsidRDefault="00E82685">
      <w:pPr>
        <w:spacing w:before="0" w:after="160" w:line="259" w:lineRule="auto"/>
      </w:pPr>
      <w:r>
        <w:br w:type="page"/>
      </w:r>
    </w:p>
    <w:p w14:paraId="387EA6B5" w14:textId="3681FD7D" w:rsidR="001C3AC5" w:rsidRDefault="001C3AC5" w:rsidP="00C86F2E">
      <w:pPr>
        <w:pStyle w:val="Heading2"/>
      </w:pPr>
      <w:bookmarkStart w:id="8" w:name="_Toc221280372"/>
      <w:bookmarkStart w:id="9" w:name="_Toc221640176"/>
      <w:r>
        <w:lastRenderedPageBreak/>
        <w:t xml:space="preserve">Step </w:t>
      </w:r>
      <w:r w:rsidR="00C86F2E">
        <w:t>3</w:t>
      </w:r>
      <w:r>
        <w:t>: Payment practices</w:t>
      </w:r>
      <w:bookmarkEnd w:id="8"/>
      <w:bookmarkEnd w:id="9"/>
    </w:p>
    <w:p w14:paraId="508F25F1" w14:textId="77777777" w:rsidR="00CB2E81" w:rsidRDefault="00CB2E81" w:rsidP="00CB2E81">
      <w:pPr>
        <w:pStyle w:val="SingleParagraph"/>
        <w:spacing w:before="120" w:after="120"/>
      </w:pPr>
      <w:r>
        <w:t xml:space="preserve">This step collects information about your entity’s payment practices. </w:t>
      </w:r>
    </w:p>
    <w:p w14:paraId="4F53320C" w14:textId="77777777" w:rsidR="001C3AC5" w:rsidRDefault="001C3AC5" w:rsidP="001C3AC5">
      <w:pPr>
        <w:pStyle w:val="SingleParagraph"/>
      </w:pPr>
      <w:r>
        <w:rPr>
          <w:noProof/>
        </w:rPr>
        <w:drawing>
          <wp:inline distT="0" distB="0" distL="0" distR="0" wp14:anchorId="2EC1A4CD" wp14:editId="5DC2A2F1">
            <wp:extent cx="5546863" cy="3721143"/>
            <wp:effectExtent l="19050" t="19050" r="15875" b="12700"/>
            <wp:docPr id="374529230" name="Picture 1" descr="This image shows the 'Payment Practices' page of the Portal form, and displays the three mandatory questions a user must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529230" name="Picture 1" descr="This image shows the 'Payment Practices' page of the Portal form, and displays the three mandatory questions a user must answer."/>
                    <pic:cNvPicPr/>
                  </pic:nvPicPr>
                  <pic:blipFill>
                    <a:blip r:embed="rId21"/>
                    <a:stretch>
                      <a:fillRect/>
                    </a:stretch>
                  </pic:blipFill>
                  <pic:spPr>
                    <a:xfrm>
                      <a:off x="0" y="0"/>
                      <a:ext cx="5551324" cy="3724136"/>
                    </a:xfrm>
                    <a:prstGeom prst="rect">
                      <a:avLst/>
                    </a:prstGeom>
                    <a:ln>
                      <a:solidFill>
                        <a:schemeClr val="accent6">
                          <a:lumMod val="20000"/>
                          <a:lumOff val="80000"/>
                        </a:schemeClr>
                      </a:solidFill>
                    </a:ln>
                  </pic:spPr>
                </pic:pic>
              </a:graphicData>
            </a:graphic>
          </wp:inline>
        </w:drawing>
      </w:r>
    </w:p>
    <w:p w14:paraId="6033167B" w14:textId="77777777" w:rsidR="00FA178B" w:rsidRDefault="00FA178B" w:rsidP="00FA178B">
      <w:pPr>
        <w:pStyle w:val="OneLevelNumberedParagraph"/>
        <w:tabs>
          <w:tab w:val="clear" w:pos="284"/>
          <w:tab w:val="num" w:pos="709"/>
        </w:tabs>
        <w:spacing w:before="120"/>
        <w:ind w:left="567" w:hanging="567"/>
      </w:pPr>
      <w:r>
        <w:t xml:space="preserve">Read the 3 questions in this step carefully before answering. </w:t>
      </w:r>
    </w:p>
    <w:p w14:paraId="22F24A1F" w14:textId="77777777" w:rsidR="00FA178B" w:rsidRDefault="00FA178B" w:rsidP="00FA178B">
      <w:pPr>
        <w:pStyle w:val="OneLevelNumberedParagraph"/>
        <w:tabs>
          <w:tab w:val="clear" w:pos="284"/>
          <w:tab w:val="num" w:pos="709"/>
        </w:tabs>
        <w:spacing w:before="120"/>
        <w:ind w:left="567" w:hanging="567"/>
      </w:pPr>
      <w:r>
        <w:t>These are mandatory fields and are marked with a red asterisk. They cannot be left blank.</w:t>
      </w:r>
    </w:p>
    <w:p w14:paraId="44124E25" w14:textId="517DC239" w:rsidR="00FA178B" w:rsidRDefault="008135B8" w:rsidP="00FA178B">
      <w:pPr>
        <w:pStyle w:val="OneLevelNumberedParagraph"/>
        <w:tabs>
          <w:tab w:val="clear" w:pos="284"/>
          <w:tab w:val="num" w:pos="567"/>
        </w:tabs>
        <w:spacing w:before="120"/>
        <w:ind w:left="567" w:hanging="567"/>
      </w:pPr>
      <w:r>
        <w:t>For each question, select</w:t>
      </w:r>
      <w:r w:rsidR="00FA178B" w:rsidRPr="000422F5">
        <w:t xml:space="preserve"> </w:t>
      </w:r>
      <w:r w:rsidR="00FA178B" w:rsidRPr="000422F5">
        <w:rPr>
          <w:b/>
          <w:bCs/>
        </w:rPr>
        <w:t>Yes</w:t>
      </w:r>
      <w:r w:rsidR="00FA178B" w:rsidRPr="000422F5">
        <w:t xml:space="preserve"> </w:t>
      </w:r>
      <w:r w:rsidR="00FA178B">
        <w:t>if your entity applied this payment practice during the reporting period.</w:t>
      </w:r>
      <w:r w:rsidR="00FA178B" w:rsidRPr="00BF3E95">
        <w:t xml:space="preserve"> </w:t>
      </w:r>
      <w:r w:rsidR="00FA178B">
        <w:t xml:space="preserve">When you select </w:t>
      </w:r>
      <w:r w:rsidR="00FA178B" w:rsidRPr="009219EB">
        <w:rPr>
          <w:b/>
          <w:bCs/>
        </w:rPr>
        <w:t>Yes</w:t>
      </w:r>
      <w:r w:rsidR="00FA178B">
        <w:t xml:space="preserve">, the portal will prompt you to enter details about the relevant payment practice in the Miscellaneous step of the report. </w:t>
      </w:r>
    </w:p>
    <w:p w14:paraId="0D4CB4D7" w14:textId="77777777" w:rsidR="00FA178B" w:rsidRDefault="00FA178B" w:rsidP="00FA178B">
      <w:pPr>
        <w:pStyle w:val="OneLevelNumberedParagraph"/>
        <w:tabs>
          <w:tab w:val="clear" w:pos="284"/>
          <w:tab w:val="num" w:pos="709"/>
        </w:tabs>
        <w:spacing w:before="120"/>
        <w:ind w:left="567" w:hanging="567"/>
      </w:pPr>
      <w:r>
        <w:t xml:space="preserve">Answer </w:t>
      </w:r>
      <w:r w:rsidRPr="008F1D61">
        <w:rPr>
          <w:b/>
          <w:bCs/>
        </w:rPr>
        <w:t>No</w:t>
      </w:r>
      <w:r>
        <w:t xml:space="preserve"> if your entity did not apply this payment practice during the reporting period.</w:t>
      </w:r>
    </w:p>
    <w:p w14:paraId="52C255F3" w14:textId="77777777" w:rsidR="00FA178B" w:rsidRDefault="00FA178B" w:rsidP="00FA178B">
      <w:pPr>
        <w:pStyle w:val="OneLevelNumberedParagraph"/>
        <w:tabs>
          <w:tab w:val="clear" w:pos="284"/>
          <w:tab w:val="num" w:pos="567"/>
        </w:tabs>
        <w:spacing w:before="120"/>
        <w:ind w:left="567" w:hanging="567"/>
      </w:pPr>
      <w:r>
        <w:t xml:space="preserve">Select </w:t>
      </w:r>
      <w:r w:rsidRPr="008F3625">
        <w:rPr>
          <w:b/>
          <w:bCs/>
        </w:rPr>
        <w:t>Continue</w:t>
      </w:r>
      <w:r>
        <w:t xml:space="preserve"> when you have answered every question. </w:t>
      </w:r>
    </w:p>
    <w:p w14:paraId="45B3D9CA" w14:textId="5935B53E" w:rsidR="00FA178B" w:rsidRDefault="00FA178B">
      <w:pPr>
        <w:spacing w:before="0" w:after="160" w:line="259" w:lineRule="auto"/>
      </w:pPr>
      <w:r>
        <w:br w:type="page"/>
      </w:r>
    </w:p>
    <w:p w14:paraId="1FB6F5A6" w14:textId="3430BDE4" w:rsidR="001C3AC5" w:rsidRDefault="001C3AC5" w:rsidP="00FA178B">
      <w:pPr>
        <w:pStyle w:val="Heading2"/>
      </w:pPr>
      <w:bookmarkStart w:id="10" w:name="_Toc221280373"/>
      <w:bookmarkStart w:id="11" w:name="_Toc221640177"/>
      <w:r>
        <w:lastRenderedPageBreak/>
        <w:t xml:space="preserve">Step </w:t>
      </w:r>
      <w:r w:rsidR="00FA178B">
        <w:t>4</w:t>
      </w:r>
      <w:r>
        <w:t>: Payment terms</w:t>
      </w:r>
      <w:bookmarkEnd w:id="10"/>
      <w:bookmarkEnd w:id="11"/>
    </w:p>
    <w:p w14:paraId="51893E8D" w14:textId="77777777" w:rsidR="001C3AC5" w:rsidRDefault="001C3AC5" w:rsidP="001C3AC5">
      <w:pPr>
        <w:pStyle w:val="SingleParagraph"/>
      </w:pPr>
      <w:r>
        <w:rPr>
          <w:noProof/>
        </w:rPr>
        <w:drawing>
          <wp:inline distT="0" distB="0" distL="0" distR="0" wp14:anchorId="7A04393D" wp14:editId="29B48C1A">
            <wp:extent cx="5467350" cy="3626820"/>
            <wp:effectExtent l="19050" t="19050" r="19050" b="12065"/>
            <wp:docPr id="582384197" name="Picture 1" descr="This image shows the 'Payment Practices' page of the Portal form, and highlights the mandatory question 'Did the entity control any other entities as at 31/12/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384197" name="Picture 1" descr="This image shows the 'Payment Practices' page of the Portal form, and highlights the mandatory question 'Did the entity control any other entities as at 31/12/2025?'."/>
                    <pic:cNvPicPr/>
                  </pic:nvPicPr>
                  <pic:blipFill>
                    <a:blip r:embed="rId22"/>
                    <a:stretch>
                      <a:fillRect/>
                    </a:stretch>
                  </pic:blipFill>
                  <pic:spPr>
                    <a:xfrm>
                      <a:off x="0" y="0"/>
                      <a:ext cx="5473073" cy="3630616"/>
                    </a:xfrm>
                    <a:prstGeom prst="rect">
                      <a:avLst/>
                    </a:prstGeom>
                    <a:ln>
                      <a:solidFill>
                        <a:schemeClr val="accent6">
                          <a:lumMod val="20000"/>
                          <a:lumOff val="80000"/>
                        </a:schemeClr>
                      </a:solidFill>
                    </a:ln>
                  </pic:spPr>
                </pic:pic>
              </a:graphicData>
            </a:graphic>
          </wp:inline>
        </w:drawing>
      </w:r>
    </w:p>
    <w:p w14:paraId="1628BC58" w14:textId="77777777" w:rsidR="0073681E" w:rsidRDefault="0073681E" w:rsidP="0073681E">
      <w:pPr>
        <w:pStyle w:val="OneLevelNumberedParagraph"/>
        <w:tabs>
          <w:tab w:val="clear" w:pos="284"/>
          <w:tab w:val="num" w:pos="709"/>
        </w:tabs>
        <w:spacing w:before="120"/>
        <w:ind w:left="567" w:hanging="567"/>
      </w:pPr>
      <w:r>
        <w:t>All fields in this step are mandatory fields and are marked with a red asterisk. They cannot be left blank.</w:t>
      </w:r>
    </w:p>
    <w:p w14:paraId="33CE36DD" w14:textId="77777777" w:rsidR="0073681E" w:rsidRDefault="0073681E" w:rsidP="0073681E">
      <w:pPr>
        <w:pStyle w:val="OneLevelNumberedParagraph"/>
        <w:tabs>
          <w:tab w:val="clear" w:pos="284"/>
          <w:tab w:val="num" w:pos="709"/>
        </w:tabs>
        <w:spacing w:before="120"/>
        <w:ind w:left="567" w:hanging="567"/>
      </w:pPr>
      <w:r>
        <w:t xml:space="preserve">Enter the </w:t>
      </w:r>
      <w:r w:rsidRPr="00034BCF">
        <w:rPr>
          <w:b/>
          <w:bCs/>
        </w:rPr>
        <w:t>most common payment term</w:t>
      </w:r>
      <w:r>
        <w:t xml:space="preserve"> as a whole number of days. </w:t>
      </w:r>
    </w:p>
    <w:p w14:paraId="091B8D49" w14:textId="77777777" w:rsidR="0073681E" w:rsidRDefault="0073681E" w:rsidP="0073681E">
      <w:pPr>
        <w:pStyle w:val="OneLevelNumberedParagraph"/>
        <w:tabs>
          <w:tab w:val="clear" w:pos="284"/>
          <w:tab w:val="num" w:pos="709"/>
        </w:tabs>
        <w:spacing w:before="120"/>
        <w:ind w:left="567" w:hanging="567"/>
      </w:pPr>
      <w:r>
        <w:t xml:space="preserve">Indicate if the receivable terms are </w:t>
      </w:r>
      <w:r w:rsidRPr="00F06D2E">
        <w:rPr>
          <w:b/>
          <w:bCs/>
        </w:rPr>
        <w:t>Longer</w:t>
      </w:r>
      <w:r>
        <w:t xml:space="preserve">, </w:t>
      </w:r>
      <w:r w:rsidRPr="00F06D2E">
        <w:rPr>
          <w:b/>
          <w:bCs/>
        </w:rPr>
        <w:t>Shorter</w:t>
      </w:r>
      <w:r>
        <w:t xml:space="preserve"> or the </w:t>
      </w:r>
      <w:r w:rsidRPr="00F06D2E">
        <w:rPr>
          <w:b/>
          <w:bCs/>
        </w:rPr>
        <w:t>Same</w:t>
      </w:r>
      <w:r>
        <w:t xml:space="preserve"> when compared to the most common payment term.</w:t>
      </w:r>
    </w:p>
    <w:p w14:paraId="0107EA90" w14:textId="77777777" w:rsidR="0073681E" w:rsidRDefault="0073681E" w:rsidP="0073681E">
      <w:pPr>
        <w:pStyle w:val="OneLevelNumberedParagraph"/>
        <w:tabs>
          <w:tab w:val="clear" w:pos="284"/>
          <w:tab w:val="num" w:pos="709"/>
        </w:tabs>
        <w:spacing w:before="120"/>
        <w:ind w:left="567" w:hanging="567"/>
      </w:pPr>
      <w:r>
        <w:t>The portal asks whether your entity controlled any other entities at the end of the reporting period.</w:t>
      </w:r>
    </w:p>
    <w:tbl>
      <w:tblPr>
        <w:tblStyle w:val="TableGrid"/>
        <w:tblW w:w="0" w:type="auto"/>
        <w:shd w:val="clear" w:color="auto" w:fill="F1E1FF" w:themeFill="accent4"/>
        <w:tblLook w:val="04A0" w:firstRow="1" w:lastRow="0" w:firstColumn="1" w:lastColumn="0" w:noHBand="0" w:noVBand="1"/>
      </w:tblPr>
      <w:tblGrid>
        <w:gridCol w:w="1276"/>
        <w:gridCol w:w="7513"/>
      </w:tblGrid>
      <w:tr w:rsidR="0073681E" w14:paraId="5A7BD5DB" w14:textId="77777777">
        <w:trPr>
          <w:trHeight w:val="966"/>
        </w:trPr>
        <w:tc>
          <w:tcPr>
            <w:tcW w:w="1276" w:type="dxa"/>
            <w:shd w:val="clear" w:color="auto" w:fill="F1E1FF" w:themeFill="accent4"/>
            <w:vAlign w:val="center"/>
          </w:tcPr>
          <w:p w14:paraId="27BE3CE7" w14:textId="77777777" w:rsidR="0073681E" w:rsidRDefault="0073681E">
            <w:pPr>
              <w:jc w:val="left"/>
            </w:pPr>
            <w:r w:rsidRPr="0063789A">
              <w:rPr>
                <w:noProof/>
                <w:sz w:val="14"/>
                <w:szCs w:val="12"/>
              </w:rPr>
              <w:drawing>
                <wp:inline distT="0" distB="0" distL="0" distR="0" wp14:anchorId="126AEC07" wp14:editId="2AED9067">
                  <wp:extent cx="596347" cy="596347"/>
                  <wp:effectExtent l="0" t="0" r="0" b="0"/>
                  <wp:docPr id="1607433366"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4833324D" w14:textId="49573648" w:rsidR="0073681E" w:rsidRDefault="0073681E">
            <w:pPr>
              <w:pStyle w:val="OneLevelNumberedParagraph"/>
              <w:keepNext/>
              <w:keepLines/>
              <w:numPr>
                <w:ilvl w:val="0"/>
                <w:numId w:val="0"/>
              </w:numPr>
              <w:shd w:val="clear" w:color="auto" w:fill="F1E1FF" w:themeFill="background2"/>
              <w:spacing w:before="120"/>
              <w:jc w:val="left"/>
              <w:rPr>
                <w:rFonts w:ascii="Aptos" w:hAnsi="Aptos"/>
                <w:sz w:val="22"/>
                <w:szCs w:val="22"/>
              </w:rPr>
            </w:pPr>
            <w:r w:rsidRPr="00365F34">
              <w:rPr>
                <w:rFonts w:ascii="Aptos" w:hAnsi="Aptos"/>
                <w:sz w:val="22"/>
                <w:szCs w:val="22"/>
              </w:rPr>
              <w:t xml:space="preserve">The report cross-checks controlled entity details </w:t>
            </w:r>
            <w:r w:rsidR="00CB6536">
              <w:rPr>
                <w:rFonts w:ascii="Aptos" w:hAnsi="Aptos"/>
                <w:sz w:val="22"/>
                <w:szCs w:val="22"/>
              </w:rPr>
              <w:t>in</w:t>
            </w:r>
            <w:r w:rsidRPr="00365F34">
              <w:rPr>
                <w:rFonts w:ascii="Aptos" w:hAnsi="Aptos"/>
                <w:sz w:val="22"/>
                <w:szCs w:val="22"/>
              </w:rPr>
              <w:t xml:space="preserve"> the </w:t>
            </w:r>
            <w:r w:rsidRPr="00365F34">
              <w:rPr>
                <w:rFonts w:ascii="Aptos" w:hAnsi="Aptos"/>
                <w:b/>
                <w:bCs/>
                <w:sz w:val="22"/>
                <w:szCs w:val="22"/>
              </w:rPr>
              <w:t>Entity Information</w:t>
            </w:r>
            <w:r w:rsidRPr="00365F34">
              <w:rPr>
                <w:rFonts w:ascii="Aptos" w:hAnsi="Aptos"/>
                <w:sz w:val="22"/>
                <w:szCs w:val="22"/>
              </w:rPr>
              <w:t xml:space="preserve"> form.</w:t>
            </w:r>
            <w:r>
              <w:rPr>
                <w:rFonts w:ascii="Aptos" w:hAnsi="Aptos"/>
                <w:sz w:val="22"/>
                <w:szCs w:val="22"/>
              </w:rPr>
              <w:t xml:space="preserve"> </w:t>
            </w:r>
          </w:p>
          <w:p w14:paraId="6F1D84C8" w14:textId="77777777" w:rsidR="0073681E" w:rsidRPr="00E13DDA" w:rsidRDefault="0073681E">
            <w:pPr>
              <w:pStyle w:val="OneLevelNumberedParagraph"/>
              <w:keepNext/>
              <w:keepLines/>
              <w:numPr>
                <w:ilvl w:val="0"/>
                <w:numId w:val="0"/>
              </w:numPr>
              <w:shd w:val="clear" w:color="auto" w:fill="F1E1FF" w:themeFill="background2"/>
              <w:spacing w:before="120"/>
              <w:jc w:val="left"/>
              <w:rPr>
                <w:rFonts w:ascii="Aptos" w:hAnsi="Aptos"/>
                <w:sz w:val="22"/>
                <w:szCs w:val="22"/>
              </w:rPr>
            </w:pPr>
            <w:r>
              <w:rPr>
                <w:rFonts w:ascii="Aptos" w:hAnsi="Aptos"/>
                <w:sz w:val="22"/>
                <w:szCs w:val="22"/>
              </w:rPr>
              <w:t xml:space="preserve">If you have controlled entities but answer </w:t>
            </w:r>
            <w:r w:rsidRPr="0073681E">
              <w:rPr>
                <w:rFonts w:ascii="Aptos" w:hAnsi="Aptos"/>
                <w:b/>
                <w:bCs/>
                <w:sz w:val="22"/>
                <w:szCs w:val="22"/>
              </w:rPr>
              <w:t>No</w:t>
            </w:r>
            <w:r>
              <w:rPr>
                <w:rFonts w:ascii="Aptos" w:hAnsi="Aptos"/>
                <w:sz w:val="22"/>
                <w:szCs w:val="22"/>
              </w:rPr>
              <w:t xml:space="preserve"> in this step, the portal will show </w:t>
            </w:r>
            <w:r w:rsidRPr="00197C91">
              <w:rPr>
                <w:rFonts w:ascii="Aptos" w:hAnsi="Aptos"/>
                <w:sz w:val="22"/>
                <w:szCs w:val="22"/>
              </w:rPr>
              <w:t xml:space="preserve">a validation error in the </w:t>
            </w:r>
            <w:r w:rsidRPr="00665B3F">
              <w:rPr>
                <w:rFonts w:ascii="Aptos" w:hAnsi="Aptos"/>
                <w:b/>
                <w:bCs/>
                <w:sz w:val="22"/>
                <w:szCs w:val="22"/>
              </w:rPr>
              <w:t>Review and submit</w:t>
            </w:r>
            <w:r w:rsidRPr="00197C91">
              <w:rPr>
                <w:rFonts w:ascii="Aptos" w:hAnsi="Aptos"/>
                <w:sz w:val="22"/>
                <w:szCs w:val="22"/>
              </w:rPr>
              <w:t xml:space="preserve"> stage.</w:t>
            </w:r>
          </w:p>
        </w:tc>
      </w:tr>
    </w:tbl>
    <w:p w14:paraId="5BC80D4C" w14:textId="77777777" w:rsidR="0073681E" w:rsidRDefault="0073681E" w:rsidP="0073681E">
      <w:pPr>
        <w:pStyle w:val="OneLevelNumberedParagraph"/>
        <w:tabs>
          <w:tab w:val="clear" w:pos="284"/>
          <w:tab w:val="num" w:pos="709"/>
        </w:tabs>
        <w:spacing w:before="120"/>
        <w:ind w:left="567" w:hanging="567"/>
      </w:pPr>
      <w:r w:rsidRPr="000422F5">
        <w:t xml:space="preserve">Select </w:t>
      </w:r>
      <w:r w:rsidRPr="000422F5">
        <w:rPr>
          <w:b/>
          <w:bCs/>
        </w:rPr>
        <w:t>No</w:t>
      </w:r>
      <w:r w:rsidRPr="000422F5">
        <w:t xml:space="preserve"> </w:t>
      </w:r>
      <w:r>
        <w:t>if your entity did not control any other entities at the end of the reporting period.</w:t>
      </w:r>
    </w:p>
    <w:p w14:paraId="24B2F52D" w14:textId="318B28F6" w:rsidR="0073681E" w:rsidRDefault="0073681E" w:rsidP="0073681E">
      <w:pPr>
        <w:pStyle w:val="OneLevelNumberedParagraph"/>
        <w:tabs>
          <w:tab w:val="clear" w:pos="284"/>
          <w:tab w:val="num" w:pos="709"/>
        </w:tabs>
        <w:spacing w:before="120"/>
        <w:ind w:left="567" w:hanging="567"/>
      </w:pPr>
      <w:r>
        <w:t xml:space="preserve">If you answered </w:t>
      </w:r>
      <w:r w:rsidRPr="009752C3">
        <w:rPr>
          <w:b/>
          <w:bCs/>
        </w:rPr>
        <w:t>No</w:t>
      </w:r>
      <w:r>
        <w:t xml:space="preserve"> to having controlled entities, enter an estimate of the </w:t>
      </w:r>
      <w:r w:rsidR="00665B3F">
        <w:rPr>
          <w:b/>
          <w:bCs/>
        </w:rPr>
        <w:t>E</w:t>
      </w:r>
      <w:r w:rsidRPr="004951EF">
        <w:rPr>
          <w:b/>
          <w:bCs/>
        </w:rPr>
        <w:t>xpected common payment term</w:t>
      </w:r>
      <w:r>
        <w:t xml:space="preserve"> for the next reporting period, as a whole number of days. </w:t>
      </w:r>
    </w:p>
    <w:p w14:paraId="00748DA7" w14:textId="37FF914A" w:rsidR="00BF4A89" w:rsidRDefault="0073681E" w:rsidP="0073681E">
      <w:pPr>
        <w:pStyle w:val="OneLevelNumberedParagraph"/>
        <w:tabs>
          <w:tab w:val="clear" w:pos="284"/>
          <w:tab w:val="num" w:pos="709"/>
        </w:tabs>
        <w:spacing w:before="120"/>
        <w:ind w:left="567" w:hanging="567"/>
      </w:pPr>
      <w:r>
        <w:t xml:space="preserve">Select </w:t>
      </w:r>
      <w:r w:rsidRPr="00593DE4">
        <w:rPr>
          <w:b/>
          <w:bCs/>
        </w:rPr>
        <w:t>Yes</w:t>
      </w:r>
      <w:r>
        <w:t xml:space="preserve"> if your entity did control other entities at this time. The portal will display additional fields to collect reporting information.</w:t>
      </w:r>
    </w:p>
    <w:p w14:paraId="62759541" w14:textId="77777777" w:rsidR="00BF4A89" w:rsidRDefault="00BF4A89">
      <w:pPr>
        <w:spacing w:before="0" w:after="160" w:line="259" w:lineRule="auto"/>
      </w:pPr>
      <w:r>
        <w:br w:type="page"/>
      </w:r>
    </w:p>
    <w:p w14:paraId="50C5FA91" w14:textId="0C6468FD" w:rsidR="00497545" w:rsidRDefault="00D45257" w:rsidP="001C3AC5">
      <w:pPr>
        <w:pStyle w:val="SingleParagraph"/>
      </w:pPr>
      <w:r>
        <w:rPr>
          <w:noProof/>
        </w:rPr>
        <w:lastRenderedPageBreak/>
        <w:drawing>
          <wp:inline distT="0" distB="0" distL="0" distR="0" wp14:anchorId="031C6EE8" wp14:editId="7D8EF013">
            <wp:extent cx="5543550" cy="5178746"/>
            <wp:effectExtent l="19050" t="19050" r="19050" b="22225"/>
            <wp:docPr id="102634056" name="Picture 1" descr="This image shows the 'Payment Practices' page of the Portal form, and displays five mandatory questions that a user must provide responses to, if they answered 'yes' to the question regarding controlling any other ent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34056" name="Picture 1" descr="This image shows the 'Payment Practices' page of the Portal form, and displays five mandatory questions that a user must provide responses to, if they answered 'yes' to the question regarding controlling any other entities."/>
                    <pic:cNvPicPr/>
                  </pic:nvPicPr>
                  <pic:blipFill>
                    <a:blip r:embed="rId25"/>
                    <a:stretch>
                      <a:fillRect/>
                    </a:stretch>
                  </pic:blipFill>
                  <pic:spPr>
                    <a:xfrm>
                      <a:off x="0" y="0"/>
                      <a:ext cx="5561188" cy="5195223"/>
                    </a:xfrm>
                    <a:prstGeom prst="rect">
                      <a:avLst/>
                    </a:prstGeom>
                    <a:ln>
                      <a:solidFill>
                        <a:schemeClr val="accent6">
                          <a:lumMod val="20000"/>
                          <a:lumOff val="80000"/>
                        </a:schemeClr>
                      </a:solidFill>
                    </a:ln>
                  </pic:spPr>
                </pic:pic>
              </a:graphicData>
            </a:graphic>
          </wp:inline>
        </w:drawing>
      </w:r>
    </w:p>
    <w:p w14:paraId="1CA34015" w14:textId="77777777" w:rsidR="008E3842" w:rsidRDefault="008E3842" w:rsidP="008E3842">
      <w:pPr>
        <w:pStyle w:val="OneLevelNumberedParagraph"/>
        <w:tabs>
          <w:tab w:val="clear" w:pos="284"/>
          <w:tab w:val="num" w:pos="709"/>
        </w:tabs>
        <w:spacing w:before="120"/>
        <w:ind w:left="567" w:hanging="567"/>
      </w:pPr>
      <w:r>
        <w:t xml:space="preserve">All fields in this step are mandatory fields and are marked with a red asterisk. They cannot be left blank. </w:t>
      </w:r>
    </w:p>
    <w:p w14:paraId="3DDE1F06" w14:textId="36B8E77A" w:rsidR="008E3842" w:rsidRDefault="008E3842" w:rsidP="008E3842">
      <w:pPr>
        <w:pStyle w:val="OneLevelNumberedParagraph"/>
        <w:tabs>
          <w:tab w:val="clear" w:pos="284"/>
          <w:tab w:val="num" w:pos="709"/>
        </w:tabs>
        <w:spacing w:before="120"/>
        <w:ind w:left="567" w:hanging="567"/>
      </w:pPr>
      <w:r>
        <w:t>In the 5 reporting fields that appear</w:t>
      </w:r>
      <w:r w:rsidR="00E72111">
        <w:t xml:space="preserve"> on a </w:t>
      </w:r>
      <w:r w:rsidR="00E72111" w:rsidRPr="007A3A87">
        <w:rPr>
          <w:b/>
          <w:bCs/>
        </w:rPr>
        <w:t>Yes</w:t>
      </w:r>
      <w:r w:rsidR="00E72111">
        <w:t xml:space="preserve"> response</w:t>
      </w:r>
      <w:r>
        <w:t>:</w:t>
      </w:r>
    </w:p>
    <w:p w14:paraId="0D590844" w14:textId="77777777" w:rsidR="008E3842" w:rsidRDefault="008E3842" w:rsidP="008E3842">
      <w:pPr>
        <w:pStyle w:val="OneLevelNumberedParagraph"/>
        <w:numPr>
          <w:ilvl w:val="1"/>
          <w:numId w:val="5"/>
        </w:numPr>
        <w:spacing w:before="120"/>
      </w:pPr>
      <w:r>
        <w:t xml:space="preserve">Enter the </w:t>
      </w:r>
      <w:r w:rsidRPr="00B7642A">
        <w:rPr>
          <w:b/>
          <w:bCs/>
        </w:rPr>
        <w:t>minimum mode payment term</w:t>
      </w:r>
      <w:r>
        <w:t xml:space="preserve"> for the reporting group, as a whole number of days.</w:t>
      </w:r>
    </w:p>
    <w:p w14:paraId="2B9EDF70" w14:textId="77777777" w:rsidR="008E3842" w:rsidRDefault="008E3842" w:rsidP="008E3842">
      <w:pPr>
        <w:pStyle w:val="OneLevelNumberedParagraph"/>
        <w:numPr>
          <w:ilvl w:val="1"/>
          <w:numId w:val="5"/>
        </w:numPr>
        <w:spacing w:before="120"/>
      </w:pPr>
      <w:r>
        <w:t xml:space="preserve">Enter the </w:t>
      </w:r>
      <w:r w:rsidRPr="00B7642A">
        <w:rPr>
          <w:b/>
          <w:bCs/>
        </w:rPr>
        <w:t>maximum mode payment term</w:t>
      </w:r>
      <w:r>
        <w:t xml:space="preserve"> for the reporting group, as a whole number of days.</w:t>
      </w:r>
    </w:p>
    <w:p w14:paraId="08EE9126" w14:textId="208BABE9" w:rsidR="008E3842" w:rsidRDefault="008E3842" w:rsidP="008E3842">
      <w:pPr>
        <w:pStyle w:val="OneLevelNumberedParagraph"/>
        <w:numPr>
          <w:ilvl w:val="1"/>
          <w:numId w:val="5"/>
        </w:numPr>
        <w:spacing w:before="120"/>
      </w:pPr>
      <w:r>
        <w:t xml:space="preserve">Enter an estimate of the </w:t>
      </w:r>
      <w:r w:rsidRPr="00977801">
        <w:rPr>
          <w:b/>
          <w:bCs/>
        </w:rPr>
        <w:t>expected common payment term</w:t>
      </w:r>
      <w:r>
        <w:t xml:space="preserve"> for the next reporting period, as a whole number of days. </w:t>
      </w:r>
    </w:p>
    <w:p w14:paraId="434320E4" w14:textId="294ED8D8" w:rsidR="008E3842" w:rsidRDefault="008E3842" w:rsidP="008E3842">
      <w:pPr>
        <w:pStyle w:val="OneLevelNumberedParagraph"/>
        <w:numPr>
          <w:ilvl w:val="1"/>
          <w:numId w:val="5"/>
        </w:numPr>
        <w:spacing w:before="120"/>
      </w:pPr>
      <w:r>
        <w:t xml:space="preserve">Enter an estimate for the </w:t>
      </w:r>
      <w:r w:rsidRPr="00887291">
        <w:rPr>
          <w:b/>
          <w:bCs/>
        </w:rPr>
        <w:t>minimum value</w:t>
      </w:r>
      <w:r>
        <w:t xml:space="preserve"> in the expected </w:t>
      </w:r>
      <w:r w:rsidRPr="000D695A">
        <w:rPr>
          <w:b/>
          <w:bCs/>
        </w:rPr>
        <w:t>range of most common payment terms</w:t>
      </w:r>
      <w:r>
        <w:t xml:space="preserve"> for the next reporting period. </w:t>
      </w:r>
    </w:p>
    <w:p w14:paraId="0151AC9D" w14:textId="50E1B015" w:rsidR="008E3842" w:rsidRDefault="008E3842" w:rsidP="008E3842">
      <w:pPr>
        <w:pStyle w:val="OneLevelNumberedParagraph"/>
        <w:numPr>
          <w:ilvl w:val="1"/>
          <w:numId w:val="5"/>
        </w:numPr>
        <w:spacing w:before="120"/>
      </w:pPr>
      <w:r>
        <w:t xml:space="preserve">Enter an estimate for the </w:t>
      </w:r>
      <w:r>
        <w:rPr>
          <w:b/>
          <w:bCs/>
        </w:rPr>
        <w:t>maximum</w:t>
      </w:r>
      <w:r w:rsidRPr="00887291">
        <w:rPr>
          <w:b/>
          <w:bCs/>
        </w:rPr>
        <w:t xml:space="preserve"> value</w:t>
      </w:r>
      <w:r>
        <w:t xml:space="preserve"> in the expected </w:t>
      </w:r>
      <w:r w:rsidRPr="000D695A">
        <w:rPr>
          <w:b/>
          <w:bCs/>
        </w:rPr>
        <w:t>range of most common payment terms</w:t>
      </w:r>
      <w:r>
        <w:t xml:space="preserve"> for the next reporting period. </w:t>
      </w:r>
    </w:p>
    <w:p w14:paraId="56F78419" w14:textId="77777777" w:rsidR="004E0294" w:rsidRDefault="00EE66EE" w:rsidP="00D228C7">
      <w:pPr>
        <w:pStyle w:val="OneLevelNumberedParagraph"/>
        <w:tabs>
          <w:tab w:val="clear" w:pos="284"/>
          <w:tab w:val="num" w:pos="709"/>
        </w:tabs>
        <w:spacing w:before="120"/>
        <w:ind w:left="567" w:hanging="567"/>
      </w:pPr>
      <w:r>
        <w:t xml:space="preserve">Select </w:t>
      </w:r>
      <w:r w:rsidRPr="00810E45">
        <w:rPr>
          <w:b/>
          <w:bCs/>
        </w:rPr>
        <w:t>Continue</w:t>
      </w:r>
      <w:r>
        <w:t xml:space="preserve"> when you have answered every question and completed every reporting field</w:t>
      </w:r>
      <w:r w:rsidR="008E3842">
        <w:t>.</w:t>
      </w:r>
    </w:p>
    <w:p w14:paraId="2CB2E6C1" w14:textId="0321A5BE" w:rsidR="009C55CE" w:rsidRDefault="00DB11E7" w:rsidP="00D228C7">
      <w:pPr>
        <w:pStyle w:val="OneLevelNumberedParagraph"/>
        <w:tabs>
          <w:tab w:val="clear" w:pos="284"/>
          <w:tab w:val="num" w:pos="709"/>
        </w:tabs>
        <w:spacing w:before="120"/>
        <w:ind w:left="567" w:hanging="567"/>
      </w:pPr>
      <w:r>
        <w:t xml:space="preserve">You may see a message if your information triggers any validation checks.  </w:t>
      </w:r>
      <w:r w:rsidR="009C55CE">
        <w:br w:type="page"/>
      </w:r>
    </w:p>
    <w:p w14:paraId="1A849C3F" w14:textId="439C145F" w:rsidR="001C3AC5" w:rsidRDefault="001C3AC5" w:rsidP="00EE66EE">
      <w:pPr>
        <w:pStyle w:val="Heading2"/>
      </w:pPr>
      <w:bookmarkStart w:id="12" w:name="_Toc221280374"/>
      <w:bookmarkStart w:id="13" w:name="_Toc221640178"/>
      <w:r>
        <w:lastRenderedPageBreak/>
        <w:t xml:space="preserve">Step </w:t>
      </w:r>
      <w:r w:rsidR="00EE66EE">
        <w:t>5</w:t>
      </w:r>
      <w:r>
        <w:t>: Payment times</w:t>
      </w:r>
      <w:bookmarkEnd w:id="12"/>
      <w:bookmarkEnd w:id="13"/>
    </w:p>
    <w:p w14:paraId="6C6AE0FF" w14:textId="77777777" w:rsidR="001C3AC5" w:rsidRDefault="001C3AC5" w:rsidP="001C3AC5">
      <w:pPr>
        <w:pStyle w:val="SingleParagraph"/>
      </w:pPr>
      <w:r>
        <w:rPr>
          <w:noProof/>
        </w:rPr>
        <w:drawing>
          <wp:inline distT="0" distB="0" distL="0" distR="0" wp14:anchorId="2E64F0A4" wp14:editId="5B78FCC8">
            <wp:extent cx="5451448" cy="4652239"/>
            <wp:effectExtent l="19050" t="19050" r="16510" b="15240"/>
            <wp:docPr id="71418001" name="Picture 1" descr="his image shows the 'Payment Times' page of the Portal form, and displays the eight mandatory fields that a user must populate before proce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18001" name="Picture 1" descr="his image shows the 'Payment Times' page of the Portal form, and displays the eight mandatory fields that a user must populate before proceeding."/>
                    <pic:cNvPicPr/>
                  </pic:nvPicPr>
                  <pic:blipFill>
                    <a:blip r:embed="rId26"/>
                    <a:stretch>
                      <a:fillRect/>
                    </a:stretch>
                  </pic:blipFill>
                  <pic:spPr>
                    <a:xfrm>
                      <a:off x="0" y="0"/>
                      <a:ext cx="5461733" cy="4661016"/>
                    </a:xfrm>
                    <a:prstGeom prst="rect">
                      <a:avLst/>
                    </a:prstGeom>
                    <a:ln>
                      <a:solidFill>
                        <a:schemeClr val="accent6">
                          <a:lumMod val="20000"/>
                          <a:lumOff val="80000"/>
                        </a:schemeClr>
                      </a:solidFill>
                    </a:ln>
                  </pic:spPr>
                </pic:pic>
              </a:graphicData>
            </a:graphic>
          </wp:inline>
        </w:drawing>
      </w:r>
    </w:p>
    <w:p w14:paraId="4AC90961" w14:textId="77777777" w:rsidR="00525DD8" w:rsidRDefault="00525DD8" w:rsidP="00525DD8">
      <w:pPr>
        <w:pStyle w:val="OneLevelNumberedParagraph"/>
        <w:tabs>
          <w:tab w:val="clear" w:pos="284"/>
          <w:tab w:val="num" w:pos="567"/>
        </w:tabs>
        <w:spacing w:before="120"/>
        <w:ind w:left="567" w:hanging="567"/>
      </w:pPr>
      <w:r>
        <w:t>All fields in this step are mandatory fields and are marked with a red asterisk. They cannot be left blank.</w:t>
      </w:r>
    </w:p>
    <w:p w14:paraId="1D79BABD" w14:textId="77777777" w:rsidR="00525DD8" w:rsidRDefault="00525DD8" w:rsidP="00525DD8">
      <w:pPr>
        <w:pStyle w:val="OneLevelNumberedParagraph"/>
        <w:tabs>
          <w:tab w:val="clear" w:pos="284"/>
          <w:tab w:val="num" w:pos="567"/>
        </w:tabs>
        <w:spacing w:before="120"/>
        <w:ind w:left="567" w:hanging="567"/>
      </w:pPr>
      <w:r>
        <w:t>For the first 5 fields in this step:</w:t>
      </w:r>
    </w:p>
    <w:p w14:paraId="61FD98BC" w14:textId="7534C4E6" w:rsidR="00525DD8" w:rsidRDefault="00525DD8" w:rsidP="00525DD8">
      <w:pPr>
        <w:pStyle w:val="OneLevelNumberedParagraph"/>
        <w:numPr>
          <w:ilvl w:val="1"/>
          <w:numId w:val="5"/>
        </w:numPr>
        <w:spacing w:before="120"/>
      </w:pPr>
      <w:r>
        <w:t xml:space="preserve">Enter the </w:t>
      </w:r>
      <w:r w:rsidR="007B15D7">
        <w:rPr>
          <w:b/>
          <w:bCs/>
        </w:rPr>
        <w:t>A</w:t>
      </w:r>
      <w:r w:rsidRPr="00D12EF6">
        <w:rPr>
          <w:b/>
          <w:bCs/>
        </w:rPr>
        <w:t>verage payment time</w:t>
      </w:r>
      <w:r>
        <w:t xml:space="preserve"> in days, as a number to 2 decimal places. </w:t>
      </w:r>
    </w:p>
    <w:p w14:paraId="58D9475A" w14:textId="3A099321" w:rsidR="00525DD8" w:rsidRDefault="00525DD8" w:rsidP="00525DD8">
      <w:pPr>
        <w:pStyle w:val="OneLevelNumberedParagraph"/>
        <w:numPr>
          <w:ilvl w:val="1"/>
          <w:numId w:val="5"/>
        </w:numPr>
        <w:spacing w:before="120"/>
      </w:pPr>
      <w:r>
        <w:t xml:space="preserve">Enter the </w:t>
      </w:r>
      <w:r w:rsidR="007B15D7">
        <w:rPr>
          <w:b/>
          <w:bCs/>
        </w:rPr>
        <w:t>M</w:t>
      </w:r>
      <w:r>
        <w:rPr>
          <w:b/>
          <w:bCs/>
        </w:rPr>
        <w:t>edian</w:t>
      </w:r>
      <w:r w:rsidRPr="00D12EF6">
        <w:rPr>
          <w:b/>
          <w:bCs/>
        </w:rPr>
        <w:t xml:space="preserve"> payment time</w:t>
      </w:r>
      <w:r>
        <w:t xml:space="preserve"> in days, as a number to 2 decimal places. </w:t>
      </w:r>
    </w:p>
    <w:p w14:paraId="2293267B" w14:textId="77777777" w:rsidR="00525DD8" w:rsidRDefault="00525DD8" w:rsidP="00525DD8">
      <w:pPr>
        <w:pStyle w:val="OneLevelNumberedParagraph"/>
        <w:numPr>
          <w:ilvl w:val="1"/>
          <w:numId w:val="5"/>
        </w:numPr>
        <w:spacing w:before="120"/>
      </w:pPr>
      <w:r>
        <w:t xml:space="preserve">Enter the </w:t>
      </w:r>
      <w:r w:rsidRPr="001B4C97">
        <w:rPr>
          <w:b/>
          <w:bCs/>
        </w:rPr>
        <w:t>80th percentile</w:t>
      </w:r>
      <w:r>
        <w:t xml:space="preserve"> </w:t>
      </w:r>
      <w:r w:rsidRPr="00D12EF6">
        <w:rPr>
          <w:b/>
          <w:bCs/>
        </w:rPr>
        <w:t>payment time</w:t>
      </w:r>
      <w:r>
        <w:t xml:space="preserve"> in days, as a whole number.</w:t>
      </w:r>
    </w:p>
    <w:p w14:paraId="02380DE9" w14:textId="77777777" w:rsidR="00525DD8" w:rsidRDefault="00525DD8" w:rsidP="00525DD8">
      <w:pPr>
        <w:pStyle w:val="OneLevelNumberedParagraph"/>
        <w:numPr>
          <w:ilvl w:val="1"/>
          <w:numId w:val="5"/>
        </w:numPr>
        <w:spacing w:before="120"/>
      </w:pPr>
      <w:r>
        <w:t xml:space="preserve">Enter the </w:t>
      </w:r>
      <w:r w:rsidRPr="00AF4A44">
        <w:rPr>
          <w:b/>
          <w:bCs/>
        </w:rPr>
        <w:t>95</w:t>
      </w:r>
      <w:r w:rsidRPr="001B4C97">
        <w:rPr>
          <w:b/>
          <w:bCs/>
        </w:rPr>
        <w:t>th percentile</w:t>
      </w:r>
      <w:r>
        <w:t xml:space="preserve"> </w:t>
      </w:r>
      <w:r w:rsidRPr="00D12EF6">
        <w:rPr>
          <w:b/>
          <w:bCs/>
        </w:rPr>
        <w:t>payment time</w:t>
      </w:r>
      <w:r>
        <w:t xml:space="preserve"> in days, as a whole number.</w:t>
      </w:r>
    </w:p>
    <w:p w14:paraId="3B7A5339" w14:textId="63E7EB29" w:rsidR="00525DD8" w:rsidRDefault="00525DD8" w:rsidP="00525DD8">
      <w:pPr>
        <w:pStyle w:val="OneLevelNumberedParagraph"/>
        <w:numPr>
          <w:ilvl w:val="1"/>
          <w:numId w:val="5"/>
        </w:numPr>
        <w:spacing w:before="120"/>
      </w:pPr>
      <w:r>
        <w:t xml:space="preserve">Enter the </w:t>
      </w:r>
      <w:r w:rsidR="007B15D7">
        <w:rPr>
          <w:b/>
          <w:bCs/>
        </w:rPr>
        <w:t>P</w:t>
      </w:r>
      <w:r w:rsidRPr="00CD11B4">
        <w:rPr>
          <w:b/>
          <w:bCs/>
        </w:rPr>
        <w:t>ercentage of small business trade credit arrangements paid with the agreed payment terms</w:t>
      </w:r>
      <w:r>
        <w:t>, as a number to 2 decimal places.</w:t>
      </w:r>
    </w:p>
    <w:p w14:paraId="5ED798A9" w14:textId="77777777" w:rsidR="00525DD8" w:rsidRDefault="00525DD8" w:rsidP="00525DD8">
      <w:pPr>
        <w:pStyle w:val="OneLevelNumberedParagraph"/>
        <w:tabs>
          <w:tab w:val="clear" w:pos="284"/>
          <w:tab w:val="num" w:pos="567"/>
        </w:tabs>
        <w:spacing w:before="120"/>
        <w:ind w:left="567" w:hanging="567"/>
      </w:pPr>
      <w:r>
        <w:t xml:space="preserve">For the final 3 fields in this step relating to </w:t>
      </w:r>
      <w:r w:rsidRPr="00E50D25">
        <w:rPr>
          <w:b/>
          <w:bCs/>
        </w:rPr>
        <w:t>Invoices paid…</w:t>
      </w:r>
      <w:r>
        <w:t xml:space="preserve">, </w:t>
      </w:r>
      <w:r w:rsidRPr="00B00D28">
        <w:t xml:space="preserve">ensure the total of all percentages equals </w:t>
      </w:r>
      <w:r w:rsidRPr="00B00D28">
        <w:rPr>
          <w:b/>
          <w:bCs/>
        </w:rPr>
        <w:t>100%</w:t>
      </w:r>
      <w:r w:rsidRPr="00B00D28">
        <w:t xml:space="preserve"> (the system allows a very small rounding variance).</w:t>
      </w:r>
    </w:p>
    <w:p w14:paraId="10086BE8" w14:textId="45507951" w:rsidR="00525DD8" w:rsidRDefault="00525DD8" w:rsidP="00525DD8">
      <w:pPr>
        <w:pStyle w:val="OneLevelNumberedParagraph"/>
        <w:numPr>
          <w:ilvl w:val="1"/>
          <w:numId w:val="5"/>
        </w:numPr>
        <w:spacing w:before="120"/>
      </w:pPr>
      <w:r>
        <w:t xml:space="preserve">Enter the percentage of </w:t>
      </w:r>
      <w:r w:rsidR="007B15D7">
        <w:rPr>
          <w:b/>
          <w:bCs/>
        </w:rPr>
        <w:t>I</w:t>
      </w:r>
      <w:r w:rsidRPr="00BA2896">
        <w:rPr>
          <w:b/>
          <w:bCs/>
        </w:rPr>
        <w:t>nvoices paid within 30 days</w:t>
      </w:r>
      <w:r>
        <w:t>, as a number to 2 decimal places.</w:t>
      </w:r>
    </w:p>
    <w:p w14:paraId="2E2054F6" w14:textId="45A187D9" w:rsidR="00525DD8" w:rsidRDefault="00525DD8" w:rsidP="00525DD8">
      <w:pPr>
        <w:pStyle w:val="OneLevelNumberedParagraph"/>
        <w:numPr>
          <w:ilvl w:val="1"/>
          <w:numId w:val="5"/>
        </w:numPr>
        <w:spacing w:before="120"/>
      </w:pPr>
      <w:r>
        <w:t xml:space="preserve">Enter the percentage of </w:t>
      </w:r>
      <w:r w:rsidR="007B15D7">
        <w:rPr>
          <w:b/>
          <w:bCs/>
        </w:rPr>
        <w:t>I</w:t>
      </w:r>
      <w:r w:rsidRPr="00BA2896">
        <w:rPr>
          <w:b/>
          <w:bCs/>
        </w:rPr>
        <w:t>nvoices paid in 3</w:t>
      </w:r>
      <w:r>
        <w:rPr>
          <w:b/>
          <w:bCs/>
        </w:rPr>
        <w:t>1-60</w:t>
      </w:r>
      <w:r w:rsidRPr="00BA2896">
        <w:rPr>
          <w:b/>
          <w:bCs/>
        </w:rPr>
        <w:t xml:space="preserve"> days</w:t>
      </w:r>
      <w:r>
        <w:t>, as a number to 2 decimal places.</w:t>
      </w:r>
    </w:p>
    <w:p w14:paraId="29682541" w14:textId="5D640E06" w:rsidR="00525DD8" w:rsidRDefault="00525DD8" w:rsidP="00525DD8">
      <w:pPr>
        <w:pStyle w:val="OneLevelNumberedParagraph"/>
        <w:numPr>
          <w:ilvl w:val="1"/>
          <w:numId w:val="5"/>
        </w:numPr>
        <w:spacing w:before="120"/>
      </w:pPr>
      <w:r>
        <w:t xml:space="preserve">Enter the percentage of </w:t>
      </w:r>
      <w:r w:rsidR="007B15D7">
        <w:rPr>
          <w:b/>
          <w:bCs/>
        </w:rPr>
        <w:t>I</w:t>
      </w:r>
      <w:r w:rsidRPr="00BA2896">
        <w:rPr>
          <w:b/>
          <w:bCs/>
        </w:rPr>
        <w:t xml:space="preserve">nvoices paid </w:t>
      </w:r>
      <w:r>
        <w:rPr>
          <w:b/>
          <w:bCs/>
        </w:rPr>
        <w:t>over 6</w:t>
      </w:r>
      <w:r w:rsidRPr="00BA2896">
        <w:rPr>
          <w:b/>
          <w:bCs/>
        </w:rPr>
        <w:t>0 days</w:t>
      </w:r>
      <w:r>
        <w:t>, as a number to 2 decimal places.</w:t>
      </w:r>
    </w:p>
    <w:p w14:paraId="15545D53" w14:textId="54168836" w:rsidR="00EE66EE" w:rsidRDefault="00525DD8">
      <w:pPr>
        <w:pStyle w:val="OneLevelNumberedParagraph"/>
        <w:tabs>
          <w:tab w:val="clear" w:pos="284"/>
          <w:tab w:val="num" w:pos="567"/>
        </w:tabs>
        <w:spacing w:before="120"/>
        <w:ind w:left="567" w:hanging="567"/>
      </w:pPr>
      <w:r>
        <w:t xml:space="preserve">Select </w:t>
      </w:r>
      <w:r w:rsidRPr="00525DD8">
        <w:rPr>
          <w:b/>
          <w:bCs/>
        </w:rPr>
        <w:t>Continue</w:t>
      </w:r>
      <w:r>
        <w:t xml:space="preserve"> when you have completed every field.</w:t>
      </w:r>
    </w:p>
    <w:p w14:paraId="1B9214D1" w14:textId="48D23500" w:rsidR="00EE66EE" w:rsidRDefault="00C16EEE" w:rsidP="00C16EEE">
      <w:pPr>
        <w:pStyle w:val="OneLevelNumberedParagraph"/>
        <w:tabs>
          <w:tab w:val="clear" w:pos="284"/>
          <w:tab w:val="num" w:pos="567"/>
        </w:tabs>
        <w:spacing w:before="120"/>
        <w:ind w:left="567" w:hanging="567"/>
      </w:pPr>
      <w:r>
        <w:t xml:space="preserve">You may see a message if your information triggers any validation checks. </w:t>
      </w:r>
      <w:r w:rsidR="00EE66EE">
        <w:br w:type="page"/>
      </w:r>
    </w:p>
    <w:p w14:paraId="38F9A29F" w14:textId="302503BE" w:rsidR="001C3AC5" w:rsidRDefault="001C3AC5" w:rsidP="00525DD8">
      <w:pPr>
        <w:pStyle w:val="Heading2"/>
      </w:pPr>
      <w:bookmarkStart w:id="14" w:name="_Toc221280375"/>
      <w:bookmarkStart w:id="15" w:name="_Toc221640179"/>
      <w:r>
        <w:lastRenderedPageBreak/>
        <w:t xml:space="preserve">Step </w:t>
      </w:r>
      <w:r w:rsidR="00525DD8">
        <w:t>6</w:t>
      </w:r>
      <w:r>
        <w:t>: Operating segments</w:t>
      </w:r>
      <w:bookmarkEnd w:id="14"/>
      <w:bookmarkEnd w:id="15"/>
    </w:p>
    <w:p w14:paraId="5BE0826E" w14:textId="2C5BB894" w:rsidR="001C3AC5" w:rsidRDefault="008C7FF2" w:rsidP="0072207B">
      <w:pPr>
        <w:pStyle w:val="SingleParagraph"/>
        <w:spacing w:before="120" w:after="120"/>
      </w:pPr>
      <w:r>
        <w:t xml:space="preserve">You will need to add your operating segments </w:t>
      </w:r>
      <w:r w:rsidR="00E93CE5">
        <w:t xml:space="preserve">to report their payment times information if </w:t>
      </w:r>
      <w:r>
        <w:t>your entity is making an AASB 8 report</w:t>
      </w:r>
      <w:r w:rsidR="0072207B">
        <w:t>.</w:t>
      </w:r>
      <w:r w:rsidR="001C3AC5">
        <w:t xml:space="preserve"> </w:t>
      </w:r>
    </w:p>
    <w:p w14:paraId="4EF8998A" w14:textId="77777777" w:rsidR="001C3AC5" w:rsidRDefault="001C3AC5" w:rsidP="001C3AC5">
      <w:pPr>
        <w:pStyle w:val="SingleParagraph"/>
      </w:pPr>
      <w:r>
        <w:rPr>
          <w:noProof/>
        </w:rPr>
        <w:drawing>
          <wp:inline distT="0" distB="0" distL="0" distR="0" wp14:anchorId="03773B8C" wp14:editId="0ACD48EA">
            <wp:extent cx="5467350" cy="2979561"/>
            <wp:effectExtent l="19050" t="19050" r="19050" b="11430"/>
            <wp:docPr id="1558920142" name="Picture 1" descr="This image shows the 'Operating Segments' page of the Portal form, and displays any available records within a pane, as well as a button to 'Add operating segments', which is highlighted he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20142" name="Picture 1" descr="This image shows the 'Operating Segments' page of the Portal form, and displays any available records within a pane, as well as a button to 'Add operating segments', which is highlighted here. "/>
                    <pic:cNvPicPr/>
                  </pic:nvPicPr>
                  <pic:blipFill>
                    <a:blip r:embed="rId27"/>
                    <a:stretch>
                      <a:fillRect/>
                    </a:stretch>
                  </pic:blipFill>
                  <pic:spPr>
                    <a:xfrm>
                      <a:off x="0" y="0"/>
                      <a:ext cx="5473452" cy="2982886"/>
                    </a:xfrm>
                    <a:prstGeom prst="rect">
                      <a:avLst/>
                    </a:prstGeom>
                    <a:ln>
                      <a:solidFill>
                        <a:schemeClr val="accent6">
                          <a:lumMod val="20000"/>
                          <a:lumOff val="80000"/>
                        </a:schemeClr>
                      </a:solidFill>
                    </a:ln>
                  </pic:spPr>
                </pic:pic>
              </a:graphicData>
            </a:graphic>
          </wp:inline>
        </w:drawing>
      </w:r>
    </w:p>
    <w:p w14:paraId="0A93654D" w14:textId="0FE3B4AC" w:rsidR="00D458F0" w:rsidRDefault="0072207B" w:rsidP="00D458F0">
      <w:pPr>
        <w:pStyle w:val="OneLevelNumberedParagraph"/>
        <w:tabs>
          <w:tab w:val="clear" w:pos="284"/>
          <w:tab w:val="num" w:pos="567"/>
        </w:tabs>
        <w:spacing w:before="120"/>
        <w:ind w:left="567" w:hanging="567"/>
      </w:pPr>
      <w:r>
        <w:t xml:space="preserve">Select </w:t>
      </w:r>
      <w:r w:rsidR="00EE75E2" w:rsidRPr="00D458F0">
        <w:rPr>
          <w:b/>
          <w:bCs/>
        </w:rPr>
        <w:t>Add operating segments</w:t>
      </w:r>
      <w:r w:rsidR="00E93CE5">
        <w:t>.</w:t>
      </w:r>
      <w:r w:rsidR="00D458F0">
        <w:t xml:space="preserve"> A screen with the </w:t>
      </w:r>
      <w:r w:rsidR="0058540E">
        <w:t>reporting</w:t>
      </w:r>
      <w:r w:rsidR="00D458F0">
        <w:t xml:space="preserve"> fields </w:t>
      </w:r>
      <w:r w:rsidR="00B8322F">
        <w:t xml:space="preserve">for </w:t>
      </w:r>
      <w:r w:rsidR="00B8322F" w:rsidRPr="00B8322F">
        <w:rPr>
          <w:b/>
          <w:bCs/>
        </w:rPr>
        <w:t>one segment</w:t>
      </w:r>
      <w:r w:rsidR="00B8322F">
        <w:t xml:space="preserve"> </w:t>
      </w:r>
      <w:r w:rsidR="00D458F0">
        <w:t>will slide into view</w:t>
      </w:r>
      <w:r w:rsidR="00B8322F">
        <w:t xml:space="preserve"> </w:t>
      </w:r>
      <w:r w:rsidR="00D458F0">
        <w:t>from the right hand side of the screen.</w:t>
      </w:r>
    </w:p>
    <w:p w14:paraId="6017ECF6" w14:textId="77777777" w:rsidR="001C3AC5" w:rsidRDefault="001C3AC5" w:rsidP="001C3AC5">
      <w:pPr>
        <w:pStyle w:val="SingleParagraph"/>
      </w:pPr>
      <w:r>
        <w:rPr>
          <w:noProof/>
        </w:rPr>
        <w:drawing>
          <wp:inline distT="0" distB="0" distL="0" distR="0" wp14:anchorId="377C1EC3" wp14:editId="266DD06C">
            <wp:extent cx="5467350" cy="4311396"/>
            <wp:effectExtent l="19050" t="19050" r="19050" b="13335"/>
            <wp:docPr id="1563809085" name="Picture 1" descr="This image shows the 'Add operating segment' page of the Portal form, and displays ten mandatory fields that a user must populate before proceed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09085" name="Picture 1" descr="This image shows the 'Add operating segment' page of the Portal form, and displays ten mandatory fields that a user must populate before proceeding.  "/>
                    <pic:cNvPicPr/>
                  </pic:nvPicPr>
                  <pic:blipFill rotWithShape="1">
                    <a:blip r:embed="rId28"/>
                    <a:srcRect b="46988"/>
                    <a:stretch/>
                  </pic:blipFill>
                  <pic:spPr bwMode="auto">
                    <a:xfrm>
                      <a:off x="0" y="0"/>
                      <a:ext cx="5479988" cy="4321362"/>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10EA8E09" w14:textId="0320DFCA" w:rsidR="00D458F0" w:rsidRDefault="00D458F0">
      <w:pPr>
        <w:spacing w:before="0" w:after="160" w:line="259" w:lineRule="auto"/>
      </w:pPr>
      <w:r>
        <w:br w:type="page"/>
      </w:r>
    </w:p>
    <w:p w14:paraId="633D0024" w14:textId="77777777" w:rsidR="0058540E" w:rsidRDefault="0058540E" w:rsidP="0058540E">
      <w:pPr>
        <w:pStyle w:val="OneLevelNumberedParagraph"/>
        <w:tabs>
          <w:tab w:val="clear" w:pos="284"/>
          <w:tab w:val="num" w:pos="567"/>
        </w:tabs>
        <w:spacing w:before="120"/>
        <w:ind w:left="567" w:hanging="567"/>
      </w:pPr>
      <w:r>
        <w:lastRenderedPageBreak/>
        <w:t>All fields in this step are mandatory fields and are marked with a red asterisk. They cannot be left blank.</w:t>
      </w:r>
    </w:p>
    <w:p w14:paraId="7AAED061" w14:textId="4423203C" w:rsidR="00B8322F" w:rsidRDefault="00B8322F" w:rsidP="0058540E">
      <w:pPr>
        <w:pStyle w:val="OneLevelNumberedParagraph"/>
        <w:tabs>
          <w:tab w:val="clear" w:pos="284"/>
          <w:tab w:val="num" w:pos="567"/>
        </w:tabs>
        <w:spacing w:before="120"/>
        <w:ind w:left="567" w:hanging="567"/>
      </w:pPr>
      <w:r>
        <w:t>Enter the name of this operating segment.</w:t>
      </w:r>
    </w:p>
    <w:p w14:paraId="65D21C02" w14:textId="1C7AF1AB" w:rsidR="009B7003" w:rsidRDefault="009B7003" w:rsidP="0058540E">
      <w:pPr>
        <w:pStyle w:val="OneLevelNumberedParagraph"/>
        <w:tabs>
          <w:tab w:val="clear" w:pos="284"/>
          <w:tab w:val="num" w:pos="567"/>
        </w:tabs>
        <w:spacing w:before="120"/>
        <w:ind w:left="567" w:hanging="567"/>
      </w:pPr>
      <w:r>
        <w:t>For this operating segment:</w:t>
      </w:r>
    </w:p>
    <w:p w14:paraId="74DCDA5F" w14:textId="379264F3" w:rsidR="003C09E9" w:rsidRDefault="00EC1479" w:rsidP="009B7003">
      <w:pPr>
        <w:pStyle w:val="OneLevelNumberedParagraph"/>
        <w:numPr>
          <w:ilvl w:val="1"/>
          <w:numId w:val="5"/>
        </w:numPr>
        <w:spacing w:before="120"/>
      </w:pPr>
      <w:r>
        <w:t xml:space="preserve">Enter the </w:t>
      </w:r>
      <w:r w:rsidR="007166CB">
        <w:rPr>
          <w:b/>
          <w:bCs/>
        </w:rPr>
        <w:t>M</w:t>
      </w:r>
      <w:r w:rsidRPr="00034BCF">
        <w:rPr>
          <w:b/>
          <w:bCs/>
        </w:rPr>
        <w:t>ost common payment term</w:t>
      </w:r>
      <w:r>
        <w:t xml:space="preserve"> as a whole number of days.</w:t>
      </w:r>
    </w:p>
    <w:p w14:paraId="19056EF0" w14:textId="1C245BF9" w:rsidR="003C09E9" w:rsidRDefault="003C09E9" w:rsidP="009B7003">
      <w:pPr>
        <w:pStyle w:val="OneLevelNumberedParagraph"/>
        <w:numPr>
          <w:ilvl w:val="1"/>
          <w:numId w:val="5"/>
        </w:numPr>
        <w:spacing w:before="120"/>
      </w:pPr>
      <w:r>
        <w:t xml:space="preserve">Enter the </w:t>
      </w:r>
      <w:r w:rsidR="007166CB">
        <w:rPr>
          <w:b/>
          <w:bCs/>
        </w:rPr>
        <w:t>A</w:t>
      </w:r>
      <w:r w:rsidRPr="00D12EF6">
        <w:rPr>
          <w:b/>
          <w:bCs/>
        </w:rPr>
        <w:t>verage payment time</w:t>
      </w:r>
      <w:r>
        <w:t xml:space="preserve"> in days, as a number to 2 decimal places.</w:t>
      </w:r>
    </w:p>
    <w:p w14:paraId="7E66AE9E" w14:textId="3E1DA5C6" w:rsidR="00EC1479" w:rsidRDefault="00EC1479" w:rsidP="00EC1479">
      <w:pPr>
        <w:pStyle w:val="OneLevelNumberedParagraph"/>
        <w:numPr>
          <w:ilvl w:val="1"/>
          <w:numId w:val="5"/>
        </w:numPr>
        <w:spacing w:before="120"/>
      </w:pPr>
      <w:r>
        <w:t xml:space="preserve">Enter the </w:t>
      </w:r>
      <w:r w:rsidR="007166CB">
        <w:rPr>
          <w:b/>
          <w:bCs/>
        </w:rPr>
        <w:t>M</w:t>
      </w:r>
      <w:r>
        <w:rPr>
          <w:b/>
          <w:bCs/>
        </w:rPr>
        <w:t>edian</w:t>
      </w:r>
      <w:r w:rsidRPr="00D12EF6">
        <w:rPr>
          <w:b/>
          <w:bCs/>
        </w:rPr>
        <w:t xml:space="preserve"> payment time</w:t>
      </w:r>
      <w:r>
        <w:t xml:space="preserve"> in days, as a number to 2 decimal places.</w:t>
      </w:r>
    </w:p>
    <w:p w14:paraId="09761583" w14:textId="77777777" w:rsidR="0058540E" w:rsidRDefault="0058540E" w:rsidP="0058540E">
      <w:pPr>
        <w:pStyle w:val="OneLevelNumberedParagraph"/>
        <w:numPr>
          <w:ilvl w:val="1"/>
          <w:numId w:val="5"/>
        </w:numPr>
        <w:spacing w:before="120"/>
      </w:pPr>
      <w:r>
        <w:t xml:space="preserve">Enter the </w:t>
      </w:r>
      <w:r w:rsidRPr="001B4C97">
        <w:rPr>
          <w:b/>
          <w:bCs/>
        </w:rPr>
        <w:t>80th percentile</w:t>
      </w:r>
      <w:r>
        <w:t xml:space="preserve"> </w:t>
      </w:r>
      <w:r w:rsidRPr="00D12EF6">
        <w:rPr>
          <w:b/>
          <w:bCs/>
        </w:rPr>
        <w:t>payment time</w:t>
      </w:r>
      <w:r>
        <w:t xml:space="preserve"> in days, as a whole number.</w:t>
      </w:r>
    </w:p>
    <w:p w14:paraId="1223F8FE" w14:textId="77777777" w:rsidR="0058540E" w:rsidRDefault="0058540E" w:rsidP="0058540E">
      <w:pPr>
        <w:pStyle w:val="OneLevelNumberedParagraph"/>
        <w:numPr>
          <w:ilvl w:val="1"/>
          <w:numId w:val="5"/>
        </w:numPr>
        <w:spacing w:before="120"/>
      </w:pPr>
      <w:r>
        <w:t xml:space="preserve">Enter the </w:t>
      </w:r>
      <w:r w:rsidRPr="00AF4A44">
        <w:rPr>
          <w:b/>
          <w:bCs/>
        </w:rPr>
        <w:t>95</w:t>
      </w:r>
      <w:r w:rsidRPr="001B4C97">
        <w:rPr>
          <w:b/>
          <w:bCs/>
        </w:rPr>
        <w:t>th percentile</w:t>
      </w:r>
      <w:r>
        <w:t xml:space="preserve"> </w:t>
      </w:r>
      <w:r w:rsidRPr="00D12EF6">
        <w:rPr>
          <w:b/>
          <w:bCs/>
        </w:rPr>
        <w:t>payment time</w:t>
      </w:r>
      <w:r>
        <w:t xml:space="preserve"> in days, as a whole number.</w:t>
      </w:r>
    </w:p>
    <w:p w14:paraId="0913D6CF" w14:textId="09029CD1" w:rsidR="0058540E" w:rsidRDefault="0058540E" w:rsidP="0058540E">
      <w:pPr>
        <w:pStyle w:val="OneLevelNumberedParagraph"/>
        <w:numPr>
          <w:ilvl w:val="1"/>
          <w:numId w:val="5"/>
        </w:numPr>
        <w:spacing w:before="120"/>
      </w:pPr>
      <w:r>
        <w:t xml:space="preserve">Enter the </w:t>
      </w:r>
      <w:r w:rsidR="007166CB">
        <w:rPr>
          <w:b/>
          <w:bCs/>
        </w:rPr>
        <w:t>P</w:t>
      </w:r>
      <w:r w:rsidRPr="00CD11B4">
        <w:rPr>
          <w:b/>
          <w:bCs/>
        </w:rPr>
        <w:t>ercentage of small business trade credit arrangements paid with the agreed payment terms</w:t>
      </w:r>
      <w:r>
        <w:t>, as a number to 2 decimal places.</w:t>
      </w:r>
    </w:p>
    <w:p w14:paraId="59246EF5" w14:textId="297183C5" w:rsidR="0058540E" w:rsidRDefault="0058540E" w:rsidP="0058540E">
      <w:pPr>
        <w:pStyle w:val="OneLevelNumberedParagraph"/>
        <w:tabs>
          <w:tab w:val="clear" w:pos="284"/>
          <w:tab w:val="num" w:pos="567"/>
        </w:tabs>
        <w:spacing w:before="120"/>
        <w:ind w:left="567" w:hanging="567"/>
      </w:pPr>
      <w:r>
        <w:t xml:space="preserve">For the final 3 fields in this step relating to </w:t>
      </w:r>
      <w:r w:rsidRPr="00E50D25">
        <w:rPr>
          <w:b/>
          <w:bCs/>
        </w:rPr>
        <w:t>Invoices paid…</w:t>
      </w:r>
      <w:r w:rsidR="004365AF">
        <w:rPr>
          <w:b/>
          <w:bCs/>
        </w:rPr>
        <w:t xml:space="preserve"> </w:t>
      </w:r>
      <w:r w:rsidR="004365AF" w:rsidRPr="004365AF">
        <w:t>for this operating segment</w:t>
      </w:r>
      <w:r w:rsidRPr="004365AF">
        <w:t>,</w:t>
      </w:r>
      <w:r>
        <w:t xml:space="preserve"> </w:t>
      </w:r>
      <w:r w:rsidRPr="00B00D28">
        <w:t xml:space="preserve">ensure the total of all percentages equals </w:t>
      </w:r>
      <w:r w:rsidRPr="00B00D28">
        <w:rPr>
          <w:b/>
          <w:bCs/>
        </w:rPr>
        <w:t>100%</w:t>
      </w:r>
      <w:r w:rsidRPr="00B00D28">
        <w:t xml:space="preserve"> (the system allows a very small rounding variance).</w:t>
      </w:r>
    </w:p>
    <w:p w14:paraId="65C189D7" w14:textId="66419766" w:rsidR="0058540E" w:rsidRDefault="0058540E" w:rsidP="0058540E">
      <w:pPr>
        <w:pStyle w:val="OneLevelNumberedParagraph"/>
        <w:numPr>
          <w:ilvl w:val="1"/>
          <w:numId w:val="5"/>
        </w:numPr>
        <w:spacing w:before="120"/>
      </w:pPr>
      <w:r>
        <w:t xml:space="preserve">Enter the percentage of </w:t>
      </w:r>
      <w:r w:rsidR="007166CB">
        <w:rPr>
          <w:b/>
          <w:bCs/>
        </w:rPr>
        <w:t>I</w:t>
      </w:r>
      <w:r w:rsidRPr="00BA2896">
        <w:rPr>
          <w:b/>
          <w:bCs/>
        </w:rPr>
        <w:t>nvoices paid within 30 days</w:t>
      </w:r>
      <w:r>
        <w:t>, as a number to 2 decimal places.</w:t>
      </w:r>
    </w:p>
    <w:p w14:paraId="4CD1D8F8" w14:textId="04959C04" w:rsidR="0058540E" w:rsidRDefault="0058540E" w:rsidP="0058540E">
      <w:pPr>
        <w:pStyle w:val="OneLevelNumberedParagraph"/>
        <w:numPr>
          <w:ilvl w:val="1"/>
          <w:numId w:val="5"/>
        </w:numPr>
        <w:spacing w:before="120"/>
      </w:pPr>
      <w:r>
        <w:t xml:space="preserve">Enter the percentage of </w:t>
      </w:r>
      <w:r w:rsidR="007166CB">
        <w:rPr>
          <w:b/>
          <w:bCs/>
        </w:rPr>
        <w:t>I</w:t>
      </w:r>
      <w:r w:rsidRPr="00BA2896">
        <w:rPr>
          <w:b/>
          <w:bCs/>
        </w:rPr>
        <w:t>nvoices paid in 3</w:t>
      </w:r>
      <w:r>
        <w:rPr>
          <w:b/>
          <w:bCs/>
        </w:rPr>
        <w:t>1-60</w:t>
      </w:r>
      <w:r w:rsidRPr="00BA2896">
        <w:rPr>
          <w:b/>
          <w:bCs/>
        </w:rPr>
        <w:t xml:space="preserve"> days</w:t>
      </w:r>
      <w:r>
        <w:t>, as a number to 2 decimal places.</w:t>
      </w:r>
    </w:p>
    <w:p w14:paraId="297D7019" w14:textId="5B550418" w:rsidR="0058540E" w:rsidRDefault="0058540E" w:rsidP="0058540E">
      <w:pPr>
        <w:pStyle w:val="OneLevelNumberedParagraph"/>
        <w:numPr>
          <w:ilvl w:val="1"/>
          <w:numId w:val="5"/>
        </w:numPr>
        <w:spacing w:before="120"/>
      </w:pPr>
      <w:r>
        <w:t xml:space="preserve">Enter the percentage of </w:t>
      </w:r>
      <w:r w:rsidR="007166CB">
        <w:rPr>
          <w:b/>
          <w:bCs/>
        </w:rPr>
        <w:t>I</w:t>
      </w:r>
      <w:r w:rsidRPr="00BA2896">
        <w:rPr>
          <w:b/>
          <w:bCs/>
        </w:rPr>
        <w:t xml:space="preserve">nvoices paid </w:t>
      </w:r>
      <w:r>
        <w:rPr>
          <w:b/>
          <w:bCs/>
        </w:rPr>
        <w:t>over 6</w:t>
      </w:r>
      <w:r w:rsidRPr="00BA2896">
        <w:rPr>
          <w:b/>
          <w:bCs/>
        </w:rPr>
        <w:t>0 days</w:t>
      </w:r>
      <w:r>
        <w:t>, as a number to 2 decimal places.</w:t>
      </w:r>
    </w:p>
    <w:p w14:paraId="1F3609A6" w14:textId="4C4225EE" w:rsidR="001C3AC5" w:rsidRDefault="0058540E" w:rsidP="004365AF">
      <w:pPr>
        <w:pStyle w:val="OneLevelNumberedParagraph"/>
        <w:tabs>
          <w:tab w:val="clear" w:pos="284"/>
          <w:tab w:val="num" w:pos="567"/>
        </w:tabs>
        <w:spacing w:before="120"/>
        <w:ind w:left="567" w:hanging="567"/>
      </w:pPr>
      <w:r>
        <w:t xml:space="preserve">Select </w:t>
      </w:r>
      <w:r w:rsidRPr="004365AF">
        <w:rPr>
          <w:b/>
          <w:bCs/>
        </w:rPr>
        <w:t>Continue</w:t>
      </w:r>
      <w:r>
        <w:t xml:space="preserve"> when you have completed every field.</w:t>
      </w:r>
    </w:p>
    <w:p w14:paraId="57AE4E3F" w14:textId="77777777" w:rsidR="004365AF" w:rsidRDefault="004365AF" w:rsidP="0058540E">
      <w:pPr>
        <w:pStyle w:val="SingleParagraph"/>
      </w:pPr>
    </w:p>
    <w:p w14:paraId="68FA3758" w14:textId="77777777" w:rsidR="001C3AC5" w:rsidRDefault="001C3AC5" w:rsidP="001C3AC5">
      <w:pPr>
        <w:pStyle w:val="SingleParagraph"/>
      </w:pPr>
      <w:r>
        <w:rPr>
          <w:noProof/>
        </w:rPr>
        <w:drawing>
          <wp:inline distT="0" distB="0" distL="0" distR="0" wp14:anchorId="4E476AC7" wp14:editId="0B630607">
            <wp:extent cx="5610474" cy="3034059"/>
            <wp:effectExtent l="19050" t="19050" r="28575" b="13970"/>
            <wp:docPr id="1866465506" name="Picture 1" descr="This image shows the 'Operating segments' page of the Portal form, and illustrates how an added operating segment is presented. The exampl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465506" name="Picture 1" descr="This image shows the 'Operating segments' page of the Portal form, and illustrates how an added operating segment is presented. The example is highlighted. "/>
                    <pic:cNvPicPr/>
                  </pic:nvPicPr>
                  <pic:blipFill>
                    <a:blip r:embed="rId29"/>
                    <a:stretch>
                      <a:fillRect/>
                    </a:stretch>
                  </pic:blipFill>
                  <pic:spPr>
                    <a:xfrm>
                      <a:off x="0" y="0"/>
                      <a:ext cx="5618600" cy="3038454"/>
                    </a:xfrm>
                    <a:prstGeom prst="rect">
                      <a:avLst/>
                    </a:prstGeom>
                    <a:ln>
                      <a:solidFill>
                        <a:schemeClr val="accent6">
                          <a:lumMod val="20000"/>
                          <a:lumOff val="80000"/>
                        </a:schemeClr>
                      </a:solidFill>
                    </a:ln>
                  </pic:spPr>
                </pic:pic>
              </a:graphicData>
            </a:graphic>
          </wp:inline>
        </w:drawing>
      </w:r>
    </w:p>
    <w:p w14:paraId="74EFE8B9" w14:textId="6000C563" w:rsidR="00E14283" w:rsidRDefault="00B9335C" w:rsidP="00DD640C">
      <w:pPr>
        <w:pStyle w:val="OneLevelNumberedParagraph"/>
        <w:tabs>
          <w:tab w:val="clear" w:pos="284"/>
          <w:tab w:val="num" w:pos="567"/>
        </w:tabs>
        <w:spacing w:before="120"/>
        <w:ind w:left="567" w:hanging="567"/>
      </w:pPr>
      <w:r>
        <w:t xml:space="preserve">The portal </w:t>
      </w:r>
      <w:r w:rsidR="002D6ADB">
        <w:t>displays the report</w:t>
      </w:r>
      <w:r w:rsidR="00F54CF2">
        <w:t xml:space="preserve"> information </w:t>
      </w:r>
      <w:r w:rsidR="00E14283">
        <w:t>you</w:t>
      </w:r>
      <w:r w:rsidR="00F54CF2">
        <w:t xml:space="preserve"> entered for the operating segment. </w:t>
      </w:r>
    </w:p>
    <w:p w14:paraId="18A14F0B" w14:textId="77777777" w:rsidR="00E14283" w:rsidRDefault="00E14283">
      <w:pPr>
        <w:spacing w:before="0" w:after="160" w:line="259" w:lineRule="auto"/>
      </w:pPr>
      <w:r>
        <w:br w:type="page"/>
      </w:r>
    </w:p>
    <w:p w14:paraId="707AC4AC" w14:textId="155EFFA1" w:rsidR="001C3AC5" w:rsidRDefault="006379F4" w:rsidP="001C3AC5">
      <w:pPr>
        <w:pStyle w:val="SingleParagraph"/>
      </w:pPr>
      <w:r>
        <w:rPr>
          <w:noProof/>
        </w:rPr>
        <w:lastRenderedPageBreak/>
        <w:drawing>
          <wp:inline distT="0" distB="0" distL="0" distR="0" wp14:anchorId="7881801A" wp14:editId="6A824146">
            <wp:extent cx="5387837" cy="2962954"/>
            <wp:effectExtent l="19050" t="19050" r="22860" b="27940"/>
            <wp:docPr id="1097183471" name="Picture 1" descr="This image shows the 'Operating segments' page of the Portal form and the previously added record. It highlights the 'edit' and 'delete' actions that a user can sel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83471" name="Picture 1" descr="This image shows the 'Operating segments' page of the Portal form and the previously added record. It highlights the 'edit' and 'delete' actions that a user can select. "/>
                    <pic:cNvPicPr/>
                  </pic:nvPicPr>
                  <pic:blipFill>
                    <a:blip r:embed="rId30"/>
                    <a:stretch>
                      <a:fillRect/>
                    </a:stretch>
                  </pic:blipFill>
                  <pic:spPr>
                    <a:xfrm>
                      <a:off x="0" y="0"/>
                      <a:ext cx="5399052" cy="2969122"/>
                    </a:xfrm>
                    <a:prstGeom prst="rect">
                      <a:avLst/>
                    </a:prstGeom>
                    <a:ln>
                      <a:solidFill>
                        <a:schemeClr val="accent6">
                          <a:lumMod val="20000"/>
                          <a:lumOff val="80000"/>
                        </a:schemeClr>
                      </a:solidFill>
                    </a:ln>
                  </pic:spPr>
                </pic:pic>
              </a:graphicData>
            </a:graphic>
          </wp:inline>
        </w:drawing>
      </w:r>
    </w:p>
    <w:p w14:paraId="3B33CC85" w14:textId="239808BF" w:rsidR="00344E7B" w:rsidRDefault="009A7E15" w:rsidP="00E14283">
      <w:pPr>
        <w:pStyle w:val="OneLevelNumberedParagraph"/>
        <w:tabs>
          <w:tab w:val="clear" w:pos="284"/>
          <w:tab w:val="num" w:pos="567"/>
        </w:tabs>
        <w:spacing w:before="120"/>
        <w:ind w:left="567" w:hanging="567"/>
      </w:pPr>
      <w:r w:rsidRPr="009A7E15">
        <w:t xml:space="preserve">If you add an operating segment in error or need to edit </w:t>
      </w:r>
      <w:r w:rsidR="00A36313">
        <w:t>the report information</w:t>
      </w:r>
      <w:r w:rsidRPr="009A7E15">
        <w:t xml:space="preserve">, </w:t>
      </w:r>
      <w:r w:rsidR="00344E7B">
        <w:t>click on</w:t>
      </w:r>
      <w:r w:rsidR="00A36313">
        <w:br/>
      </w:r>
      <w:r w:rsidR="00344E7B">
        <w:t xml:space="preserve">the </w:t>
      </w:r>
      <w:r w:rsidR="00344E7B" w:rsidRPr="00B65D78">
        <w:rPr>
          <w:b/>
          <w:bCs/>
        </w:rPr>
        <w:t>stacked</w:t>
      </w:r>
      <w:r w:rsidR="00707DB5">
        <w:rPr>
          <w:b/>
          <w:bCs/>
        </w:rPr>
        <w:t> </w:t>
      </w:r>
      <w:r w:rsidR="00344E7B" w:rsidRPr="00B65D78">
        <w:rPr>
          <w:b/>
          <w:bCs/>
        </w:rPr>
        <w:t>dots</w:t>
      </w:r>
      <w:r w:rsidR="00344E7B">
        <w:t xml:space="preserve"> under Actions.</w:t>
      </w:r>
    </w:p>
    <w:p w14:paraId="785997E8" w14:textId="236563F5" w:rsidR="00E14283" w:rsidRDefault="00707DB5" w:rsidP="00E14283">
      <w:pPr>
        <w:pStyle w:val="OneLevelNumberedParagraph"/>
        <w:tabs>
          <w:tab w:val="clear" w:pos="284"/>
          <w:tab w:val="num" w:pos="567"/>
        </w:tabs>
        <w:spacing w:before="120"/>
        <w:ind w:left="567" w:hanging="567"/>
      </w:pPr>
      <w:r>
        <w:t xml:space="preserve">Select </w:t>
      </w:r>
      <w:r w:rsidRPr="00F86DD3">
        <w:rPr>
          <w:b/>
          <w:bCs/>
        </w:rPr>
        <w:t>Edit</w:t>
      </w:r>
      <w:r>
        <w:t xml:space="preserve"> to </w:t>
      </w:r>
      <w:r w:rsidR="00F86DD3">
        <w:t xml:space="preserve">update the report information for the operating segment. </w:t>
      </w:r>
      <w:r w:rsidR="00E14283">
        <w:t xml:space="preserve"> </w:t>
      </w:r>
    </w:p>
    <w:p w14:paraId="576BB038" w14:textId="18D23004" w:rsidR="00F86DD3" w:rsidRDefault="00F86DD3" w:rsidP="00E14283">
      <w:pPr>
        <w:pStyle w:val="OneLevelNumberedParagraph"/>
        <w:tabs>
          <w:tab w:val="clear" w:pos="284"/>
          <w:tab w:val="num" w:pos="567"/>
        </w:tabs>
        <w:spacing w:before="120"/>
        <w:ind w:left="567" w:hanging="567"/>
      </w:pPr>
      <w:r>
        <w:t xml:space="preserve">Select </w:t>
      </w:r>
      <w:r w:rsidRPr="00F86DD3">
        <w:rPr>
          <w:b/>
          <w:bCs/>
        </w:rPr>
        <w:t>Delete</w:t>
      </w:r>
      <w:r>
        <w:t xml:space="preserve"> to remove the entire operating segment and its report information.</w:t>
      </w:r>
    </w:p>
    <w:p w14:paraId="0299CBAA" w14:textId="77777777" w:rsidR="002D1A24" w:rsidRDefault="002D1A24" w:rsidP="002D1A24">
      <w:pPr>
        <w:pStyle w:val="OneLevelNumberedParagraph"/>
        <w:numPr>
          <w:ilvl w:val="0"/>
          <w:numId w:val="0"/>
        </w:numPr>
        <w:spacing w:before="120"/>
      </w:pPr>
    </w:p>
    <w:p w14:paraId="35381D5F" w14:textId="7A38B906" w:rsidR="0039567D" w:rsidRDefault="002D1A24" w:rsidP="0039567D">
      <w:pPr>
        <w:pStyle w:val="OneLevelNumberedParagraph"/>
        <w:numPr>
          <w:ilvl w:val="0"/>
          <w:numId w:val="0"/>
        </w:numPr>
        <w:spacing w:before="120"/>
        <w:ind w:left="284" w:hanging="284"/>
      </w:pPr>
      <w:r>
        <w:rPr>
          <w:noProof/>
        </w:rPr>
        <w:drawing>
          <wp:inline distT="0" distB="0" distL="0" distR="0" wp14:anchorId="6D1F1443" wp14:editId="47EAB957">
            <wp:extent cx="5467350" cy="2979561"/>
            <wp:effectExtent l="19050" t="19050" r="19050" b="11430"/>
            <wp:docPr id="2001264385" name="Picture 1" descr="his image shows the 'Operating segments' page of the Portal form, and displays any available records within a pane, as well as a button to 'Add operating segments', which is highlighted here. The pane now reads 'No records were available', indicating that the previously added record was successfully dele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64385" name="Picture 1" descr="his image shows the 'Operating segments' page of the Portal form, and displays any available records within a pane, as well as a button to 'Add operating segments', which is highlighted here. The pane now reads 'No records were available', indicating that the previously added record was successfully deleted. "/>
                    <pic:cNvPicPr/>
                  </pic:nvPicPr>
                  <pic:blipFill>
                    <a:blip r:embed="rId27"/>
                    <a:stretch>
                      <a:fillRect/>
                    </a:stretch>
                  </pic:blipFill>
                  <pic:spPr>
                    <a:xfrm>
                      <a:off x="0" y="0"/>
                      <a:ext cx="5473452" cy="2982886"/>
                    </a:xfrm>
                    <a:prstGeom prst="rect">
                      <a:avLst/>
                    </a:prstGeom>
                    <a:ln>
                      <a:solidFill>
                        <a:schemeClr val="accent6">
                          <a:lumMod val="20000"/>
                          <a:lumOff val="80000"/>
                        </a:schemeClr>
                      </a:solidFill>
                    </a:ln>
                  </pic:spPr>
                </pic:pic>
              </a:graphicData>
            </a:graphic>
          </wp:inline>
        </w:drawing>
      </w:r>
    </w:p>
    <w:p w14:paraId="79F4B46D" w14:textId="56FCD649" w:rsidR="002D1A24" w:rsidRDefault="00B23A69" w:rsidP="0039567D">
      <w:pPr>
        <w:pStyle w:val="OneLevelNumberedParagraph"/>
        <w:tabs>
          <w:tab w:val="clear" w:pos="284"/>
          <w:tab w:val="num" w:pos="567"/>
        </w:tabs>
        <w:spacing w:before="120"/>
        <w:ind w:left="567" w:hanging="567"/>
      </w:pPr>
      <w:r>
        <w:t xml:space="preserve">To add further operating segments, select </w:t>
      </w:r>
      <w:r w:rsidRPr="00D458F0">
        <w:rPr>
          <w:b/>
          <w:bCs/>
        </w:rPr>
        <w:t>Add operating segments</w:t>
      </w:r>
      <w:r>
        <w:t>.</w:t>
      </w:r>
    </w:p>
    <w:p w14:paraId="1CCF70FE" w14:textId="5AD2EC7F" w:rsidR="00B23A69" w:rsidRDefault="00B23A69" w:rsidP="0039567D">
      <w:pPr>
        <w:pStyle w:val="OneLevelNumberedParagraph"/>
        <w:tabs>
          <w:tab w:val="clear" w:pos="284"/>
          <w:tab w:val="num" w:pos="567"/>
        </w:tabs>
        <w:spacing w:before="120"/>
        <w:ind w:left="567" w:hanging="567"/>
      </w:pPr>
      <w:r>
        <w:t xml:space="preserve">Repeat the process from the </w:t>
      </w:r>
      <w:r w:rsidR="004E1E1B">
        <w:t>beginning of this step</w:t>
      </w:r>
      <w:r w:rsidR="00DD12CE">
        <w:t>.</w:t>
      </w:r>
    </w:p>
    <w:p w14:paraId="6A7267CE" w14:textId="2BE3A7A8" w:rsidR="0039567D" w:rsidRDefault="0039567D">
      <w:pPr>
        <w:pStyle w:val="OneLevelNumberedParagraph"/>
        <w:tabs>
          <w:tab w:val="clear" w:pos="284"/>
          <w:tab w:val="num" w:pos="567"/>
        </w:tabs>
        <w:spacing w:before="120"/>
        <w:ind w:left="567" w:hanging="567"/>
      </w:pPr>
      <w:r>
        <w:t xml:space="preserve">Select </w:t>
      </w:r>
      <w:r w:rsidRPr="0073449A">
        <w:rPr>
          <w:b/>
          <w:bCs/>
        </w:rPr>
        <w:t>Continue</w:t>
      </w:r>
      <w:r>
        <w:t xml:space="preserve"> when you have </w:t>
      </w:r>
      <w:r w:rsidR="004E1E1B">
        <w:t>entered payment information for every operating segment</w:t>
      </w:r>
      <w:r w:rsidR="0073449A">
        <w:t xml:space="preserve">. </w:t>
      </w:r>
    </w:p>
    <w:p w14:paraId="0BA0E8D6" w14:textId="51E80E8E" w:rsidR="009A7E15" w:rsidRDefault="009A7E15">
      <w:pPr>
        <w:spacing w:before="0" w:after="160" w:line="259" w:lineRule="auto"/>
      </w:pPr>
      <w:r>
        <w:br w:type="page"/>
      </w:r>
    </w:p>
    <w:p w14:paraId="30D7FC30" w14:textId="7CFBB7E3" w:rsidR="001C3AC5" w:rsidRDefault="001C3AC5" w:rsidP="0073449A">
      <w:pPr>
        <w:pStyle w:val="Heading2"/>
      </w:pPr>
      <w:bookmarkStart w:id="16" w:name="_Toc221280376"/>
      <w:bookmarkStart w:id="17" w:name="_Toc221640180"/>
      <w:r>
        <w:lastRenderedPageBreak/>
        <w:t xml:space="preserve">Step </w:t>
      </w:r>
      <w:r w:rsidR="0073449A">
        <w:t>7</w:t>
      </w:r>
      <w:r>
        <w:t>: Miscellaneous</w:t>
      </w:r>
      <w:bookmarkEnd w:id="16"/>
      <w:bookmarkEnd w:id="17"/>
    </w:p>
    <w:p w14:paraId="3A4F76BF" w14:textId="77777777" w:rsidR="001C3AC5" w:rsidRDefault="001C3AC5" w:rsidP="001C3AC5">
      <w:pPr>
        <w:pStyle w:val="SingleParagraph"/>
      </w:pPr>
      <w:r>
        <w:rPr>
          <w:noProof/>
        </w:rPr>
        <w:drawing>
          <wp:inline distT="0" distB="0" distL="0" distR="0" wp14:anchorId="3AB68CFE" wp14:editId="1347700C">
            <wp:extent cx="5435545" cy="4869342"/>
            <wp:effectExtent l="19050" t="19050" r="13335" b="26670"/>
            <wp:docPr id="1062520081" name="Picture 1" descr="This image shows the 'Miscellaneous' page of the Portal form, and displays information about the reporting entity's procurement and payment activities, as well as guidance in relation to the 'Report comment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520081" name="Picture 1" descr="This image shows the 'Miscellaneous' page of the Portal form, and displays information about the reporting entity's procurement and payment activities, as well as guidance in relation to the 'Report comments' field."/>
                    <pic:cNvPicPr/>
                  </pic:nvPicPr>
                  <pic:blipFill>
                    <a:blip r:embed="rId31"/>
                    <a:stretch>
                      <a:fillRect/>
                    </a:stretch>
                  </pic:blipFill>
                  <pic:spPr>
                    <a:xfrm>
                      <a:off x="0" y="0"/>
                      <a:ext cx="5439651" cy="4873021"/>
                    </a:xfrm>
                    <a:prstGeom prst="rect">
                      <a:avLst/>
                    </a:prstGeom>
                    <a:ln>
                      <a:solidFill>
                        <a:schemeClr val="accent6">
                          <a:lumMod val="20000"/>
                          <a:lumOff val="80000"/>
                        </a:schemeClr>
                      </a:solidFill>
                    </a:ln>
                  </pic:spPr>
                </pic:pic>
              </a:graphicData>
            </a:graphic>
          </wp:inline>
        </w:drawing>
      </w:r>
    </w:p>
    <w:p w14:paraId="007AFAF0" w14:textId="5A98A122" w:rsidR="00656B8F" w:rsidRDefault="00656B8F" w:rsidP="00656B8F">
      <w:pPr>
        <w:pStyle w:val="OneLevelNumberedParagraph"/>
        <w:tabs>
          <w:tab w:val="clear" w:pos="284"/>
          <w:tab w:val="num" w:pos="567"/>
        </w:tabs>
        <w:spacing w:before="120"/>
        <w:ind w:left="567" w:hanging="567"/>
      </w:pPr>
      <w:r>
        <w:t xml:space="preserve">Enter the </w:t>
      </w:r>
      <w:r w:rsidR="007166CB">
        <w:rPr>
          <w:b/>
          <w:bCs/>
        </w:rPr>
        <w:t>P</w:t>
      </w:r>
      <w:r w:rsidRPr="00AA4BCE">
        <w:rPr>
          <w:b/>
          <w:bCs/>
        </w:rPr>
        <w:t>ercentage of total trade credit payments made to small businesses</w:t>
      </w:r>
      <w:r>
        <w:t>, based on value. This field is a numeric value to 2 decimal places.</w:t>
      </w:r>
    </w:p>
    <w:p w14:paraId="08F970FA" w14:textId="0A6C3A26" w:rsidR="00656B8F" w:rsidRDefault="00656B8F" w:rsidP="00656B8F">
      <w:pPr>
        <w:pStyle w:val="OneLevelNumberedParagraph"/>
        <w:tabs>
          <w:tab w:val="clear" w:pos="284"/>
          <w:tab w:val="num" w:pos="567"/>
        </w:tabs>
        <w:spacing w:before="120"/>
        <w:ind w:left="567" w:hanging="567"/>
      </w:pPr>
      <w:r>
        <w:t xml:space="preserve">Enter the </w:t>
      </w:r>
      <w:r w:rsidR="007166CB">
        <w:rPr>
          <w:b/>
          <w:bCs/>
        </w:rPr>
        <w:t>P</w:t>
      </w:r>
      <w:r w:rsidRPr="00AA4BCE">
        <w:rPr>
          <w:b/>
          <w:bCs/>
        </w:rPr>
        <w:t>ercentage</w:t>
      </w:r>
      <w:r>
        <w:t xml:space="preserve"> of </w:t>
      </w:r>
      <w:r w:rsidRPr="0090379A">
        <w:rPr>
          <w:b/>
          <w:bCs/>
        </w:rPr>
        <w:t>small business payments that were made using Peppol enabled systems</w:t>
      </w:r>
      <w:r>
        <w:t>.</w:t>
      </w:r>
      <w:r w:rsidRPr="00C569BB">
        <w:t xml:space="preserve"> </w:t>
      </w:r>
      <w:r>
        <w:t>This field is a numeric value to 2 decimal places.</w:t>
      </w:r>
    </w:p>
    <w:p w14:paraId="646FEB9B" w14:textId="77777777" w:rsidR="00656B8F" w:rsidRDefault="00656B8F" w:rsidP="00656B8F">
      <w:pPr>
        <w:pStyle w:val="OneLevelNumberedParagraph"/>
        <w:tabs>
          <w:tab w:val="clear" w:pos="284"/>
          <w:tab w:val="num" w:pos="567"/>
        </w:tabs>
        <w:spacing w:before="120"/>
        <w:ind w:left="567" w:hanging="567"/>
      </w:pPr>
      <w:r>
        <w:t xml:space="preserve">Select </w:t>
      </w:r>
      <w:r w:rsidRPr="00D225A6">
        <w:rPr>
          <w:b/>
          <w:bCs/>
        </w:rPr>
        <w:t>Continue</w:t>
      </w:r>
      <w:r>
        <w:t xml:space="preserve"> when you have completed every field.</w:t>
      </w:r>
    </w:p>
    <w:p w14:paraId="34AE74E9" w14:textId="77777777" w:rsidR="00656B8F" w:rsidRDefault="00656B8F" w:rsidP="00656B8F">
      <w:pPr>
        <w:pStyle w:val="SingleParagraph"/>
        <w:spacing w:before="120" w:after="120"/>
      </w:pPr>
    </w:p>
    <w:p w14:paraId="242453B0" w14:textId="4F1DCCA5" w:rsidR="001246A0" w:rsidRDefault="000A570E" w:rsidP="000A570E">
      <w:r w:rsidRPr="005501DA">
        <w:rPr>
          <w:b/>
          <w:bCs/>
        </w:rPr>
        <w:t>Note:</w:t>
      </w:r>
      <w:r w:rsidRPr="000A570E">
        <w:t xml:space="preserve"> the </w:t>
      </w:r>
      <w:r w:rsidRPr="005501DA">
        <w:rPr>
          <w:b/>
          <w:bCs/>
        </w:rPr>
        <w:t>Yes</w:t>
      </w:r>
      <w:r w:rsidRPr="000A570E">
        <w:t xml:space="preserve"> response in Step</w:t>
      </w:r>
      <w:r w:rsidRPr="000A570E">
        <w:rPr>
          <w:rFonts w:ascii="Arial" w:hAnsi="Arial" w:cs="Arial"/>
        </w:rPr>
        <w:t> </w:t>
      </w:r>
      <w:r w:rsidRPr="000A570E">
        <w:t xml:space="preserve">3: Payment practices caused the </w:t>
      </w:r>
      <w:r w:rsidRPr="005501DA">
        <w:rPr>
          <w:b/>
          <w:bCs/>
        </w:rPr>
        <w:t>Report</w:t>
      </w:r>
      <w:r w:rsidRPr="005501DA">
        <w:rPr>
          <w:rFonts w:ascii="Arial" w:hAnsi="Arial" w:cs="Arial"/>
          <w:b/>
          <w:bCs/>
        </w:rPr>
        <w:t> </w:t>
      </w:r>
      <w:r w:rsidRPr="005501DA">
        <w:rPr>
          <w:b/>
          <w:bCs/>
        </w:rPr>
        <w:t>comments</w:t>
      </w:r>
      <w:r w:rsidRPr="000A570E">
        <w:t xml:space="preserve"> field to become a mandatory field and be marked with a red asterisk.  </w:t>
      </w:r>
      <w:r w:rsidR="001246A0">
        <w:t xml:space="preserve"> </w:t>
      </w:r>
    </w:p>
    <w:p w14:paraId="158B4EFD" w14:textId="77777777" w:rsidR="001C3AC5" w:rsidRDefault="001C3AC5" w:rsidP="001C3AC5">
      <w:pPr>
        <w:pStyle w:val="SingleParagraph"/>
      </w:pPr>
    </w:p>
    <w:p w14:paraId="51FADAA4" w14:textId="77777777" w:rsidR="001871C4" w:rsidRDefault="001871C4" w:rsidP="001C3AC5">
      <w:pPr>
        <w:pStyle w:val="SingleParagraph"/>
      </w:pPr>
    </w:p>
    <w:p w14:paraId="3BA84A9B" w14:textId="5CCCECD2" w:rsidR="001871C4" w:rsidRDefault="001871C4">
      <w:pPr>
        <w:spacing w:before="0" w:after="160" w:line="259" w:lineRule="auto"/>
      </w:pPr>
      <w:r>
        <w:br w:type="page"/>
      </w:r>
    </w:p>
    <w:p w14:paraId="1C61EBF8" w14:textId="35BBDB41" w:rsidR="001C3AC5" w:rsidRDefault="001C3AC5" w:rsidP="00AF4840">
      <w:pPr>
        <w:pStyle w:val="Heading2"/>
      </w:pPr>
      <w:bookmarkStart w:id="18" w:name="_Toc221280377"/>
      <w:bookmarkStart w:id="19" w:name="_Toc221640181"/>
      <w:r>
        <w:lastRenderedPageBreak/>
        <w:t xml:space="preserve">Step </w:t>
      </w:r>
      <w:r w:rsidR="00AF4840">
        <w:t>8</w:t>
      </w:r>
      <w:r>
        <w:t>: Declaration</w:t>
      </w:r>
      <w:bookmarkEnd w:id="18"/>
      <w:bookmarkEnd w:id="19"/>
      <w:r>
        <w:t xml:space="preserve"> </w:t>
      </w:r>
    </w:p>
    <w:p w14:paraId="112EE72D" w14:textId="77777777" w:rsidR="00F4289A" w:rsidRDefault="00F4289A" w:rsidP="00F4289A">
      <w:pPr>
        <w:pStyle w:val="OneLevelNumberedParagraph"/>
        <w:numPr>
          <w:ilvl w:val="0"/>
          <w:numId w:val="0"/>
        </w:numPr>
        <w:spacing w:before="120"/>
        <w:ind w:left="284" w:hanging="284"/>
      </w:pPr>
      <w:r>
        <w:t>The declaration links to the Digital ID credentials you use to log in to the portal.</w:t>
      </w:r>
    </w:p>
    <w:tbl>
      <w:tblPr>
        <w:tblStyle w:val="TableGrid"/>
        <w:tblW w:w="0" w:type="auto"/>
        <w:shd w:val="clear" w:color="auto" w:fill="F1E1FF" w:themeFill="accent4"/>
        <w:tblLook w:val="04A0" w:firstRow="1" w:lastRow="0" w:firstColumn="1" w:lastColumn="0" w:noHBand="0" w:noVBand="1"/>
      </w:tblPr>
      <w:tblGrid>
        <w:gridCol w:w="1276"/>
        <w:gridCol w:w="7513"/>
      </w:tblGrid>
      <w:tr w:rsidR="00F4289A" w14:paraId="75BCCF29" w14:textId="77777777">
        <w:trPr>
          <w:trHeight w:val="966"/>
        </w:trPr>
        <w:tc>
          <w:tcPr>
            <w:tcW w:w="1276" w:type="dxa"/>
            <w:shd w:val="clear" w:color="auto" w:fill="F1E1FF" w:themeFill="accent4"/>
            <w:vAlign w:val="center"/>
          </w:tcPr>
          <w:p w14:paraId="4F67563B" w14:textId="77777777" w:rsidR="00F4289A" w:rsidRDefault="00F4289A">
            <w:pPr>
              <w:jc w:val="left"/>
            </w:pPr>
            <w:r w:rsidRPr="0063789A">
              <w:rPr>
                <w:noProof/>
                <w:sz w:val="14"/>
                <w:szCs w:val="12"/>
              </w:rPr>
              <w:drawing>
                <wp:inline distT="0" distB="0" distL="0" distR="0" wp14:anchorId="0EA5F37E" wp14:editId="0F7AD895">
                  <wp:extent cx="596347" cy="596347"/>
                  <wp:effectExtent l="0" t="0" r="0" b="0"/>
                  <wp:docPr id="1837433528" name="Graphic 2" descr="Comment Import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736173" name="Graphic 708736173" descr="Comment Importan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597332" cy="597332"/>
                          </a:xfrm>
                          <a:prstGeom prst="rect">
                            <a:avLst/>
                          </a:prstGeom>
                        </pic:spPr>
                      </pic:pic>
                    </a:graphicData>
                  </a:graphic>
                </wp:inline>
              </w:drawing>
            </w:r>
          </w:p>
        </w:tc>
        <w:tc>
          <w:tcPr>
            <w:tcW w:w="7513" w:type="dxa"/>
            <w:shd w:val="clear" w:color="auto" w:fill="F1E1FF" w:themeFill="accent4"/>
            <w:vAlign w:val="center"/>
          </w:tcPr>
          <w:p w14:paraId="4A63E7B4" w14:textId="77777777" w:rsidR="00F4289A" w:rsidRPr="00D717AC" w:rsidRDefault="00F4289A">
            <w:pPr>
              <w:pStyle w:val="OneLevelNumberedParagraph"/>
              <w:keepNext/>
              <w:keepLines/>
              <w:numPr>
                <w:ilvl w:val="0"/>
                <w:numId w:val="0"/>
              </w:numPr>
              <w:shd w:val="clear" w:color="auto" w:fill="F1E1FF" w:themeFill="background2"/>
              <w:spacing w:before="120"/>
              <w:rPr>
                <w:rFonts w:ascii="Aptos" w:hAnsi="Aptos"/>
                <w:sz w:val="22"/>
                <w:szCs w:val="22"/>
              </w:rPr>
            </w:pPr>
            <w:r w:rsidRPr="00D717AC">
              <w:rPr>
                <w:rFonts w:ascii="Aptos" w:hAnsi="Aptos"/>
                <w:sz w:val="22"/>
                <w:szCs w:val="22"/>
              </w:rPr>
              <w:t>Read this declaration carefully. You are making a statement that may lead to</w:t>
            </w:r>
            <w:r>
              <w:rPr>
                <w:rFonts w:ascii="Aptos" w:hAnsi="Aptos"/>
                <w:sz w:val="22"/>
                <w:szCs w:val="22"/>
              </w:rPr>
              <w:t xml:space="preserve"> </w:t>
            </w:r>
            <w:r w:rsidRPr="00D717AC">
              <w:rPr>
                <w:rFonts w:ascii="Aptos" w:hAnsi="Aptos"/>
                <w:sz w:val="22"/>
                <w:szCs w:val="22"/>
              </w:rPr>
              <w:t>regulatory action if the information in this form is not true and correct.</w:t>
            </w:r>
          </w:p>
        </w:tc>
      </w:tr>
    </w:tbl>
    <w:p w14:paraId="676451E0" w14:textId="77777777" w:rsidR="00F4289A" w:rsidRDefault="00F4289A" w:rsidP="00F4289A">
      <w:pPr>
        <w:pStyle w:val="SingleParagraph"/>
      </w:pPr>
    </w:p>
    <w:p w14:paraId="0011EFB4" w14:textId="77777777" w:rsidR="001C3AC5" w:rsidRDefault="001C3AC5" w:rsidP="001C3AC5">
      <w:pPr>
        <w:pStyle w:val="SingleParagraph"/>
      </w:pPr>
      <w:r>
        <w:rPr>
          <w:noProof/>
        </w:rPr>
        <w:drawing>
          <wp:inline distT="0" distB="0" distL="0" distR="0" wp14:anchorId="7950E431" wp14:editId="541EB4BE">
            <wp:extent cx="5760720" cy="4959350"/>
            <wp:effectExtent l="19050" t="19050" r="11430" b="12700"/>
            <wp:docPr id="1111706046" name="Picture 1" descr="This image shows the 'Declaration' page of the Portal form, and presents a list of five dot points outlining what conditions the user is accepting when submitting the form to the Regul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706046" name="Picture 1" descr="This image shows the 'Declaration' page of the Portal form, and presents a list of five dot points outlining what conditions the user is accepting when submitting the form to the Regulator."/>
                    <pic:cNvPicPr/>
                  </pic:nvPicPr>
                  <pic:blipFill>
                    <a:blip r:embed="rId32"/>
                    <a:stretch>
                      <a:fillRect/>
                    </a:stretch>
                  </pic:blipFill>
                  <pic:spPr>
                    <a:xfrm>
                      <a:off x="0" y="0"/>
                      <a:ext cx="5760720" cy="4959350"/>
                    </a:xfrm>
                    <a:prstGeom prst="rect">
                      <a:avLst/>
                    </a:prstGeom>
                    <a:ln>
                      <a:solidFill>
                        <a:schemeClr val="accent6">
                          <a:lumMod val="20000"/>
                          <a:lumOff val="80000"/>
                        </a:schemeClr>
                      </a:solidFill>
                    </a:ln>
                  </pic:spPr>
                </pic:pic>
              </a:graphicData>
            </a:graphic>
          </wp:inline>
        </w:drawing>
      </w:r>
    </w:p>
    <w:p w14:paraId="2CC921C5" w14:textId="7450B834" w:rsidR="005E30D3" w:rsidRDefault="005E30D3" w:rsidP="005E30D3">
      <w:pPr>
        <w:pStyle w:val="OneLevelNumberedParagraph"/>
        <w:tabs>
          <w:tab w:val="clear" w:pos="284"/>
          <w:tab w:val="num" w:pos="709"/>
        </w:tabs>
        <w:spacing w:before="120"/>
        <w:ind w:left="567" w:hanging="567"/>
      </w:pPr>
      <w:r w:rsidRPr="00325AB9">
        <w:t xml:space="preserve">If you think there may be an error earlier in the </w:t>
      </w:r>
      <w:r w:rsidR="005C63D4">
        <w:t>report</w:t>
      </w:r>
      <w:r w:rsidRPr="00325AB9">
        <w:t xml:space="preserve">, </w:t>
      </w:r>
      <w:r>
        <w:t xml:space="preserve">you can </w:t>
      </w:r>
      <w:r w:rsidRPr="002B6DA9">
        <w:t>click a</w:t>
      </w:r>
      <w:r w:rsidRPr="009B5E57">
        <w:rPr>
          <w:b/>
          <w:bCs/>
        </w:rPr>
        <w:t xml:space="preserve"> circle icon </w:t>
      </w:r>
      <w:r w:rsidRPr="009B5E57">
        <w:t>in the progress guide</w:t>
      </w:r>
      <w:r>
        <w:t xml:space="preserve"> to return to that section of the </w:t>
      </w:r>
      <w:r w:rsidR="005C63D4">
        <w:t>report</w:t>
      </w:r>
      <w:r>
        <w:t>.</w:t>
      </w:r>
    </w:p>
    <w:tbl>
      <w:tblPr>
        <w:tblStyle w:val="TableGrid"/>
        <w:tblW w:w="0" w:type="auto"/>
        <w:tblLook w:val="04A0" w:firstRow="1" w:lastRow="0" w:firstColumn="1" w:lastColumn="0" w:noHBand="0" w:noVBand="1"/>
      </w:tblPr>
      <w:tblGrid>
        <w:gridCol w:w="1276"/>
        <w:gridCol w:w="7513"/>
      </w:tblGrid>
      <w:tr w:rsidR="005E30D3" w14:paraId="4F84D67F" w14:textId="77777777">
        <w:trPr>
          <w:trHeight w:val="966"/>
        </w:trPr>
        <w:tc>
          <w:tcPr>
            <w:tcW w:w="1276" w:type="dxa"/>
            <w:shd w:val="clear" w:color="auto" w:fill="CDD5E1" w:themeFill="accent6" w:themeFillTint="33"/>
            <w:vAlign w:val="center"/>
          </w:tcPr>
          <w:p w14:paraId="3B213DAF" w14:textId="77777777" w:rsidR="005E30D3" w:rsidRDefault="005E30D3">
            <w:pPr>
              <w:jc w:val="left"/>
            </w:pPr>
            <w:r>
              <w:rPr>
                <w:noProof/>
              </w:rPr>
              <w:drawing>
                <wp:inline distT="0" distB="0" distL="0" distR="0" wp14:anchorId="4FF5CF13" wp14:editId="2415E777">
                  <wp:extent cx="526695" cy="526695"/>
                  <wp:effectExtent l="0" t="0" r="0" b="6985"/>
                  <wp:docPr id="993562808" name="Graphic 2" descr="Lights 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961368" name="Graphic 1253961368" descr="Lights On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528529" cy="528529"/>
                          </a:xfrm>
                          <a:prstGeom prst="rect">
                            <a:avLst/>
                          </a:prstGeom>
                        </pic:spPr>
                      </pic:pic>
                    </a:graphicData>
                  </a:graphic>
                </wp:inline>
              </w:drawing>
            </w:r>
          </w:p>
        </w:tc>
        <w:tc>
          <w:tcPr>
            <w:tcW w:w="7513" w:type="dxa"/>
            <w:shd w:val="clear" w:color="auto" w:fill="CDD5E1" w:themeFill="accent6" w:themeFillTint="33"/>
            <w:vAlign w:val="center"/>
          </w:tcPr>
          <w:p w14:paraId="0548487B" w14:textId="77777777" w:rsidR="005E30D3" w:rsidRDefault="005E30D3">
            <w:pPr>
              <w:jc w:val="left"/>
              <w:rPr>
                <w:rFonts w:ascii="Aptos" w:hAnsi="Aptos"/>
                <w:sz w:val="22"/>
                <w:szCs w:val="22"/>
              </w:rPr>
            </w:pPr>
            <w:r>
              <w:rPr>
                <w:rFonts w:ascii="Aptos" w:hAnsi="Aptos"/>
                <w:sz w:val="22"/>
                <w:szCs w:val="22"/>
              </w:rPr>
              <w:t xml:space="preserve">You </w:t>
            </w:r>
            <w:r w:rsidRPr="00321E29">
              <w:rPr>
                <w:rFonts w:ascii="Aptos" w:hAnsi="Aptos"/>
                <w:b/>
                <w:bCs/>
                <w:sz w:val="22"/>
                <w:szCs w:val="22"/>
              </w:rPr>
              <w:t>do not need</w:t>
            </w:r>
            <w:r>
              <w:rPr>
                <w:rFonts w:ascii="Aptos" w:hAnsi="Aptos"/>
                <w:sz w:val="22"/>
                <w:szCs w:val="22"/>
              </w:rPr>
              <w:t xml:space="preserve"> to provide a signed Responsible Member declaration with your report for reporting periods beginning on 1 July 2024 or later.</w:t>
            </w:r>
          </w:p>
          <w:p w14:paraId="41114B5C" w14:textId="77777777" w:rsidR="005E30D3" w:rsidRPr="00700FCF" w:rsidRDefault="005E30D3">
            <w:pPr>
              <w:jc w:val="left"/>
              <w:rPr>
                <w:rFonts w:ascii="Aptos" w:hAnsi="Aptos"/>
                <w:sz w:val="22"/>
                <w:szCs w:val="22"/>
              </w:rPr>
            </w:pPr>
            <w:r>
              <w:rPr>
                <w:rFonts w:ascii="Aptos" w:hAnsi="Aptos"/>
                <w:sz w:val="22"/>
                <w:szCs w:val="22"/>
              </w:rPr>
              <w:t>In the Declaration above, you are confirming that a written record of the Responsible Member’s approval of the report content exists.</w:t>
            </w:r>
          </w:p>
        </w:tc>
      </w:tr>
    </w:tbl>
    <w:p w14:paraId="3625AA51" w14:textId="349D7FB9" w:rsidR="005E30D3" w:rsidRDefault="005E30D3" w:rsidP="005E30D3">
      <w:pPr>
        <w:pStyle w:val="OneLevelNumberedParagraph"/>
        <w:tabs>
          <w:tab w:val="clear" w:pos="284"/>
          <w:tab w:val="num" w:pos="709"/>
        </w:tabs>
        <w:spacing w:before="120"/>
        <w:ind w:left="567" w:hanging="567"/>
      </w:pPr>
      <w:r w:rsidRPr="002B6DA9">
        <w:t>Check the</w:t>
      </w:r>
      <w:r w:rsidRPr="0004159D">
        <w:rPr>
          <w:b/>
          <w:bCs/>
        </w:rPr>
        <w:t xml:space="preserve"> declaration </w:t>
      </w:r>
      <w:r w:rsidRPr="002B6DA9">
        <w:t>box</w:t>
      </w:r>
      <w:r>
        <w:t xml:space="preserve"> when you are satisfied the information in this </w:t>
      </w:r>
      <w:r w:rsidR="00BA17E1">
        <w:t>report</w:t>
      </w:r>
      <w:r>
        <w:t xml:space="preserve"> is correct and complete. </w:t>
      </w:r>
    </w:p>
    <w:p w14:paraId="4B258E07" w14:textId="5E03B9A5" w:rsidR="001C3AC5" w:rsidRDefault="005E30D3" w:rsidP="005E30D3">
      <w:pPr>
        <w:pStyle w:val="OneLevelNumberedParagraph"/>
        <w:tabs>
          <w:tab w:val="clear" w:pos="284"/>
          <w:tab w:val="num" w:pos="709"/>
        </w:tabs>
        <w:spacing w:before="120"/>
        <w:ind w:left="567" w:hanging="567"/>
      </w:pPr>
      <w:r>
        <w:t xml:space="preserve">Select </w:t>
      </w:r>
      <w:r w:rsidRPr="005E30D3">
        <w:rPr>
          <w:b/>
          <w:bCs/>
        </w:rPr>
        <w:t>Continue</w:t>
      </w:r>
      <w:r>
        <w:t xml:space="preserve"> to proceed to </w:t>
      </w:r>
      <w:r w:rsidRPr="00E85014">
        <w:t>Step 8: Review and submit</w:t>
      </w:r>
      <w:r w:rsidRPr="005E30D3">
        <w:t>.</w:t>
      </w:r>
    </w:p>
    <w:p w14:paraId="73130B3D" w14:textId="006076EA" w:rsidR="005E30D3" w:rsidRDefault="005E30D3">
      <w:pPr>
        <w:spacing w:before="0" w:after="160" w:line="259" w:lineRule="auto"/>
      </w:pPr>
      <w:r>
        <w:br w:type="page"/>
      </w:r>
    </w:p>
    <w:p w14:paraId="7AC680E0" w14:textId="3693A439" w:rsidR="001C3AC5" w:rsidRDefault="001C3AC5" w:rsidP="005E30D3">
      <w:pPr>
        <w:pStyle w:val="Heading2"/>
      </w:pPr>
      <w:bookmarkStart w:id="20" w:name="_Toc221280378"/>
      <w:bookmarkStart w:id="21" w:name="_Toc221640182"/>
      <w:r>
        <w:lastRenderedPageBreak/>
        <w:t xml:space="preserve">Step </w:t>
      </w:r>
      <w:r w:rsidR="005E30D3">
        <w:t>9</w:t>
      </w:r>
      <w:r>
        <w:t>: Review and submit</w:t>
      </w:r>
      <w:bookmarkEnd w:id="20"/>
      <w:bookmarkEnd w:id="21"/>
    </w:p>
    <w:p w14:paraId="463BB538" w14:textId="77777777" w:rsidR="00627600" w:rsidRDefault="00627600" w:rsidP="00627600">
      <w:pPr>
        <w:pStyle w:val="SingleParagraph"/>
        <w:spacing w:before="120" w:after="120"/>
      </w:pPr>
      <w:r w:rsidRPr="007D2A77">
        <w:t xml:space="preserve">This step lets you review all the information in the </w:t>
      </w:r>
      <w:r>
        <w:t>report</w:t>
      </w:r>
      <w:r w:rsidRPr="007D2A77">
        <w:t xml:space="preserve"> before you submit it to the Regulator. </w:t>
      </w:r>
    </w:p>
    <w:p w14:paraId="282E4C00" w14:textId="77777777" w:rsidR="001C3AC5" w:rsidRDefault="001C3AC5" w:rsidP="001C3AC5">
      <w:pPr>
        <w:pStyle w:val="SingleParagraph"/>
      </w:pPr>
      <w:r>
        <w:rPr>
          <w:noProof/>
        </w:rPr>
        <w:drawing>
          <wp:inline distT="0" distB="0" distL="0" distR="0" wp14:anchorId="01462C51" wp14:editId="058A8503">
            <wp:extent cx="5469532" cy="6548727"/>
            <wp:effectExtent l="19050" t="19050" r="17145" b="24130"/>
            <wp:docPr id="1377635693" name="Picture 1" descr="This image shows the 'Review and submit' page of the Portal form, which presents a user with an expandable list of all pages of the form for checking. The 'Payment practices' pane is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635693" name="Picture 1" descr="This image shows the 'Review and submit' page of the Portal form, which presents a user with an expandable list of all pages of the form for checking. The 'Payment practices' pane is highlighted. "/>
                    <pic:cNvPicPr/>
                  </pic:nvPicPr>
                  <pic:blipFill>
                    <a:blip r:embed="rId35"/>
                    <a:stretch>
                      <a:fillRect/>
                    </a:stretch>
                  </pic:blipFill>
                  <pic:spPr>
                    <a:xfrm>
                      <a:off x="0" y="0"/>
                      <a:ext cx="5474559" cy="6554746"/>
                    </a:xfrm>
                    <a:prstGeom prst="rect">
                      <a:avLst/>
                    </a:prstGeom>
                    <a:ln>
                      <a:solidFill>
                        <a:schemeClr val="accent6">
                          <a:lumMod val="20000"/>
                          <a:lumOff val="80000"/>
                        </a:schemeClr>
                      </a:solidFill>
                    </a:ln>
                  </pic:spPr>
                </pic:pic>
              </a:graphicData>
            </a:graphic>
          </wp:inline>
        </w:drawing>
      </w:r>
    </w:p>
    <w:p w14:paraId="6CA9FAD2" w14:textId="77777777" w:rsidR="001E571E" w:rsidRDefault="001E571E" w:rsidP="001E571E">
      <w:pPr>
        <w:pStyle w:val="OneLevelNumberedParagraph"/>
        <w:tabs>
          <w:tab w:val="clear" w:pos="284"/>
          <w:tab w:val="num" w:pos="709"/>
        </w:tabs>
        <w:spacing w:before="120"/>
        <w:ind w:left="567" w:hanging="567"/>
      </w:pPr>
      <w:r>
        <w:t xml:space="preserve">Review the information in a section by clicking on the </w:t>
      </w:r>
      <w:r w:rsidRPr="001D5F66">
        <w:rPr>
          <w:b/>
          <w:bCs/>
        </w:rPr>
        <w:t>down arrow</w:t>
      </w:r>
      <w:r>
        <w:t xml:space="preserve"> at the right hand side of the section name. In this example, the </w:t>
      </w:r>
      <w:r w:rsidRPr="002B6DA9">
        <w:rPr>
          <w:b/>
          <w:bCs/>
        </w:rPr>
        <w:t>Type of report</w:t>
      </w:r>
      <w:r>
        <w:t xml:space="preserve"> and </w:t>
      </w:r>
      <w:r w:rsidRPr="002B6DA9">
        <w:rPr>
          <w:b/>
          <w:bCs/>
        </w:rPr>
        <w:t>Payment practices</w:t>
      </w:r>
      <w:r>
        <w:t xml:space="preserve"> sections are expanded to show the summary details displayed by the portal.</w:t>
      </w:r>
    </w:p>
    <w:p w14:paraId="500844CC" w14:textId="77777777" w:rsidR="001E571E" w:rsidRDefault="001E571E" w:rsidP="001E571E">
      <w:pPr>
        <w:pStyle w:val="OneLevelNumberedParagraph"/>
        <w:tabs>
          <w:tab w:val="clear" w:pos="284"/>
          <w:tab w:val="num" w:pos="709"/>
        </w:tabs>
        <w:spacing w:before="120"/>
        <w:ind w:left="567" w:hanging="567"/>
      </w:pPr>
      <w:r>
        <w:t xml:space="preserve">Collapse the view of the section by clicking the </w:t>
      </w:r>
      <w:r w:rsidRPr="001D5F66">
        <w:rPr>
          <w:b/>
          <w:bCs/>
        </w:rPr>
        <w:t>up arrow</w:t>
      </w:r>
      <w:r>
        <w:t>.</w:t>
      </w:r>
    </w:p>
    <w:p w14:paraId="68441F59" w14:textId="77777777" w:rsidR="001E571E" w:rsidRPr="003B39F9" w:rsidRDefault="001E571E" w:rsidP="001E571E">
      <w:pPr>
        <w:pStyle w:val="OneLevelNumberedParagraph"/>
        <w:tabs>
          <w:tab w:val="clear" w:pos="284"/>
          <w:tab w:val="num" w:pos="709"/>
        </w:tabs>
        <w:spacing w:before="120"/>
        <w:ind w:left="567" w:hanging="567"/>
      </w:pPr>
      <w:r>
        <w:t>C</w:t>
      </w:r>
      <w:r w:rsidRPr="003B39F9">
        <w:t xml:space="preserve">lick a </w:t>
      </w:r>
      <w:r w:rsidRPr="001D5F66">
        <w:rPr>
          <w:b/>
          <w:bCs/>
        </w:rPr>
        <w:t>circle icon</w:t>
      </w:r>
      <w:r w:rsidRPr="003B39F9">
        <w:t xml:space="preserve"> in the progress guide to return to that section of the form</w:t>
      </w:r>
      <w:r>
        <w:t xml:space="preserve"> if you need to update information</w:t>
      </w:r>
      <w:r w:rsidRPr="003B39F9">
        <w:t>.</w:t>
      </w:r>
    </w:p>
    <w:p w14:paraId="52268FD3" w14:textId="60E269A9" w:rsidR="001E571E" w:rsidRDefault="001E571E">
      <w:pPr>
        <w:pStyle w:val="OneLevelNumberedParagraph"/>
        <w:tabs>
          <w:tab w:val="clear" w:pos="284"/>
          <w:tab w:val="num" w:pos="709"/>
        </w:tabs>
        <w:spacing w:after="160" w:line="259" w:lineRule="auto"/>
        <w:ind w:left="567" w:hanging="567"/>
      </w:pPr>
      <w:r>
        <w:br w:type="page"/>
      </w:r>
    </w:p>
    <w:p w14:paraId="23DFB425" w14:textId="77777777" w:rsidR="001C3AC5" w:rsidRDefault="001C3AC5" w:rsidP="001C3AC5">
      <w:pPr>
        <w:pStyle w:val="SingleParagraph"/>
      </w:pPr>
      <w:r>
        <w:rPr>
          <w:noProof/>
        </w:rPr>
        <w:lastRenderedPageBreak/>
        <w:drawing>
          <wp:inline distT="0" distB="0" distL="0" distR="0" wp14:anchorId="44C1A2C6" wp14:editId="5D2DCC6B">
            <wp:extent cx="5475302" cy="5370286"/>
            <wp:effectExtent l="19050" t="19050" r="11430" b="20955"/>
            <wp:docPr id="415925900" name="Picture 1" descr="This image shows the 'Review and submit' page of the Portal form, which presents a user with an expandable list of all pages of the form for checking. The 'validate'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25900" name="Picture 1" descr="This image shows the 'Review and submit' page of the Portal form, which presents a user with an expandable list of all pages of the form for checking. The 'validate' button is highlighted."/>
                    <pic:cNvPicPr/>
                  </pic:nvPicPr>
                  <pic:blipFill>
                    <a:blip r:embed="rId36"/>
                    <a:stretch>
                      <a:fillRect/>
                    </a:stretch>
                  </pic:blipFill>
                  <pic:spPr>
                    <a:xfrm>
                      <a:off x="0" y="0"/>
                      <a:ext cx="5479871" cy="5374768"/>
                    </a:xfrm>
                    <a:prstGeom prst="rect">
                      <a:avLst/>
                    </a:prstGeom>
                    <a:ln>
                      <a:solidFill>
                        <a:schemeClr val="accent6">
                          <a:lumMod val="20000"/>
                          <a:lumOff val="80000"/>
                        </a:schemeClr>
                      </a:solidFill>
                    </a:ln>
                  </pic:spPr>
                </pic:pic>
              </a:graphicData>
            </a:graphic>
          </wp:inline>
        </w:drawing>
      </w:r>
    </w:p>
    <w:p w14:paraId="7DB3A144" w14:textId="77777777" w:rsidR="00793E90" w:rsidRDefault="00793E90" w:rsidP="00793E90">
      <w:pPr>
        <w:pStyle w:val="OneLevelNumberedParagraph"/>
        <w:tabs>
          <w:tab w:val="clear" w:pos="284"/>
          <w:tab w:val="num" w:pos="709"/>
        </w:tabs>
        <w:spacing w:before="120"/>
        <w:ind w:left="567" w:hanging="567"/>
      </w:pPr>
      <w:r>
        <w:t xml:space="preserve">Select </w:t>
      </w:r>
      <w:r w:rsidRPr="00510303">
        <w:rPr>
          <w:b/>
          <w:bCs/>
        </w:rPr>
        <w:t>Validate</w:t>
      </w:r>
      <w:r>
        <w:t xml:space="preserve"> when the report information is final.</w:t>
      </w:r>
    </w:p>
    <w:p w14:paraId="6F3EBB77" w14:textId="77777777" w:rsidR="00793E90" w:rsidRDefault="00793E90" w:rsidP="00793E90">
      <w:pPr>
        <w:pStyle w:val="OneLevelNumberedParagraph"/>
        <w:tabs>
          <w:tab w:val="clear" w:pos="284"/>
          <w:tab w:val="num" w:pos="709"/>
        </w:tabs>
        <w:spacing w:before="120"/>
        <w:ind w:left="567" w:hanging="567"/>
      </w:pPr>
      <w:r>
        <w:t xml:space="preserve">The portal runs a series of validation checks to surface technical errors in the report. </w:t>
      </w:r>
    </w:p>
    <w:p w14:paraId="54AAB78B" w14:textId="77777777" w:rsidR="00793E90" w:rsidRDefault="00793E90" w:rsidP="00793E90">
      <w:pPr>
        <w:pStyle w:val="OneLevelNumberedParagraph"/>
        <w:tabs>
          <w:tab w:val="clear" w:pos="284"/>
          <w:tab w:val="num" w:pos="709"/>
        </w:tabs>
        <w:spacing w:before="120"/>
        <w:ind w:left="567" w:hanging="567"/>
      </w:pPr>
      <w:r>
        <w:t>The portal will return a message with any validation errors it finds. You can return to the step in the process with the error to correct the information.</w:t>
      </w:r>
    </w:p>
    <w:p w14:paraId="580EAFBB" w14:textId="3A0740F4" w:rsidR="001C3AC5" w:rsidRDefault="00655FCE" w:rsidP="001C3AC5">
      <w:pPr>
        <w:pStyle w:val="SingleParagraph"/>
      </w:pPr>
      <w:r>
        <w:rPr>
          <w:noProof/>
        </w:rPr>
        <w:drawing>
          <wp:inline distT="0" distB="0" distL="0" distR="0" wp14:anchorId="4353B113" wp14:editId="6CC7B84C">
            <wp:extent cx="5760720" cy="1609090"/>
            <wp:effectExtent l="19050" t="19050" r="11430" b="10160"/>
            <wp:docPr id="1689796989" name="Picture 1" descr="This image continues shows the final declaration page and a pane with text advising that the payment times report has passed all validation checks and is ready to submit. The image highlights the submit button users need to click on to submit th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796989" name="Picture 1" descr="This image continues shows the final declaration page and a pane with text advising that the payment times report has passed all validation checks and is ready to submit. The image highlights the submit button users need to click on to submit the report."/>
                    <pic:cNvPicPr/>
                  </pic:nvPicPr>
                  <pic:blipFill rotWithShape="1">
                    <a:blip r:embed="rId37"/>
                    <a:srcRect t="73726"/>
                    <a:stretch>
                      <a:fillRect/>
                    </a:stretch>
                  </pic:blipFill>
                  <pic:spPr bwMode="auto">
                    <a:xfrm>
                      <a:off x="0" y="0"/>
                      <a:ext cx="5760720" cy="1609090"/>
                    </a:xfrm>
                    <a:prstGeom prst="rect">
                      <a:avLst/>
                    </a:prstGeom>
                    <a:ln>
                      <a:solidFill>
                        <a:schemeClr val="accent6">
                          <a:lumMod val="20000"/>
                          <a:lumOff val="80000"/>
                        </a:schemeClr>
                      </a:solidFill>
                    </a:ln>
                    <a:extLst>
                      <a:ext uri="{53640926-AAD7-44D8-BBD7-CCE9431645EC}">
                        <a14:shadowObscured xmlns:a14="http://schemas.microsoft.com/office/drawing/2010/main"/>
                      </a:ext>
                    </a:extLst>
                  </pic:spPr>
                </pic:pic>
              </a:graphicData>
            </a:graphic>
          </wp:inline>
        </w:drawing>
      </w:r>
    </w:p>
    <w:p w14:paraId="6C52AD12" w14:textId="77777777" w:rsidR="00681C30" w:rsidRDefault="00681C30" w:rsidP="00681C30">
      <w:pPr>
        <w:pStyle w:val="OneLevelNumberedParagraph"/>
        <w:tabs>
          <w:tab w:val="clear" w:pos="284"/>
          <w:tab w:val="num" w:pos="709"/>
        </w:tabs>
        <w:spacing w:before="120"/>
        <w:ind w:left="567" w:hanging="567"/>
      </w:pPr>
      <w:r>
        <w:t xml:space="preserve">If you have not printed your report, select </w:t>
      </w:r>
      <w:r w:rsidRPr="00324070">
        <w:rPr>
          <w:b/>
          <w:bCs/>
        </w:rPr>
        <w:t>Print</w:t>
      </w:r>
      <w:r>
        <w:t xml:space="preserve"> to print a paper copy of the report using a connected printer, or to save a copy as a PDF. The form prints with all sections expanded to show all details.</w:t>
      </w:r>
    </w:p>
    <w:p w14:paraId="554375AC" w14:textId="64BF5DB9" w:rsidR="008F0EC0" w:rsidRDefault="00681C30">
      <w:pPr>
        <w:pStyle w:val="OneLevelNumberedParagraph"/>
        <w:tabs>
          <w:tab w:val="clear" w:pos="284"/>
          <w:tab w:val="num" w:pos="709"/>
        </w:tabs>
        <w:spacing w:before="120"/>
        <w:ind w:left="567" w:hanging="567"/>
      </w:pPr>
      <w:r>
        <w:t xml:space="preserve">Select </w:t>
      </w:r>
      <w:r w:rsidRPr="00681C30">
        <w:rPr>
          <w:b/>
          <w:bCs/>
        </w:rPr>
        <w:t>Submit</w:t>
      </w:r>
      <w:r>
        <w:t xml:space="preserve"> to provide your payment times report to the Regulator.</w:t>
      </w:r>
    </w:p>
    <w:sectPr w:rsidR="008F0EC0" w:rsidSect="003D348B">
      <w:headerReference w:type="default" r:id="rId38"/>
      <w:footerReference w:type="default" r:id="rId39"/>
      <w:pgSz w:w="11906" w:h="16838" w:code="9"/>
      <w:pgMar w:top="1417" w:right="1417" w:bottom="1417" w:left="1417" w:header="85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85F64" w14:textId="77777777" w:rsidR="00114337" w:rsidRDefault="00114337">
      <w:pPr>
        <w:spacing w:before="0" w:after="0"/>
      </w:pPr>
      <w:r>
        <w:separator/>
      </w:r>
    </w:p>
  </w:endnote>
  <w:endnote w:type="continuationSeparator" w:id="0">
    <w:p w14:paraId="785631A3" w14:textId="77777777" w:rsidR="00114337" w:rsidRDefault="00114337">
      <w:pPr>
        <w:spacing w:before="0" w:after="0"/>
      </w:pPr>
      <w:r>
        <w:continuationSeparator/>
      </w:r>
    </w:p>
  </w:endnote>
  <w:endnote w:type="continuationNotice" w:id="1">
    <w:p w14:paraId="32FC29C6" w14:textId="77777777" w:rsidR="00114337" w:rsidRDefault="0011433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old">
    <w:panose1 w:val="020B0704020202020204"/>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45EE42" w14:textId="341F900D" w:rsidR="00FA0B08" w:rsidRPr="00583559" w:rsidRDefault="00FA0B08" w:rsidP="00583559">
    <w:pPr>
      <w:pStyle w:val="FooterEven"/>
      <w:tabs>
        <w:tab w:val="right" w:pos="9072"/>
      </w:tabs>
      <w:jc w:val="right"/>
    </w:pPr>
    <w:r>
      <w:rPr>
        <w:noProof w:val="0"/>
      </w:rPr>
      <w:fldChar w:fldCharType="begin"/>
    </w:r>
    <w:r>
      <w:instrText xml:space="preserve"> PAGE   \* MERGEFORMAT </w:instrText>
    </w:r>
    <w:r>
      <w:rPr>
        <w:noProof w:val="0"/>
      </w:rPr>
      <w:fldChar w:fldCharType="separate"/>
    </w:r>
    <w:r>
      <w:t>4</w:t>
    </w:r>
    <w:r>
      <w:fldChar w:fldCharType="end"/>
    </w:r>
    <w:r>
      <w:t xml:space="preserve"> | </w:t>
    </w:r>
    <w:fldSimple w:instr=" STYLEREF  &quot;Heading 1&quot;  \* MERGEFORMAT "/>
    <w:r>
      <w:tab/>
    </w:r>
    <w:r>
      <w:rPr>
        <w:position w:val="-8"/>
      </w:rPr>
      <w:drawing>
        <wp:inline distT="0" distB="0" distL="0" distR="0" wp14:anchorId="7DB7343F" wp14:editId="785C5456">
          <wp:extent cx="1744980" cy="214630"/>
          <wp:effectExtent l="0" t="0" r="7620" b="0"/>
          <wp:docPr id="6015873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E1DB3A" w14:textId="77777777" w:rsidR="00FA0B08" w:rsidRPr="009267A9" w:rsidRDefault="00FA0B08" w:rsidP="009267A9">
    <w:pPr>
      <w:pStyle w:val="FooterOdd"/>
      <w:tabs>
        <w:tab w:val="right" w:pos="9072"/>
      </w:tabs>
    </w:pPr>
    <w:r>
      <w:rPr>
        <w:noProof/>
        <w:position w:val="-8"/>
      </w:rPr>
      <w:drawing>
        <wp:inline distT="0" distB="0" distL="0" distR="0" wp14:anchorId="091C6666" wp14:editId="219113F9">
          <wp:extent cx="1744980" cy="214630"/>
          <wp:effectExtent l="0" t="0" r="7620" b="0"/>
          <wp:docPr id="122871836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F24AC" w14:textId="77777777" w:rsidR="001333DC" w:rsidRPr="009267A9" w:rsidRDefault="001333DC" w:rsidP="009267A9">
    <w:pPr>
      <w:pStyle w:val="FooterOdd"/>
      <w:tabs>
        <w:tab w:val="right" w:pos="9072"/>
      </w:tabs>
    </w:pPr>
    <w:r>
      <w:rPr>
        <w:noProof/>
        <w:position w:val="-8"/>
      </w:rPr>
      <w:drawing>
        <wp:inline distT="0" distB="0" distL="0" distR="0" wp14:anchorId="55B804C8" wp14:editId="0F9C57E2">
          <wp:extent cx="1744980" cy="214630"/>
          <wp:effectExtent l="0" t="0" r="7620" b="0"/>
          <wp:docPr id="2291476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4980" cy="214630"/>
                  </a:xfrm>
                  <a:prstGeom prst="rect">
                    <a:avLst/>
                  </a:prstGeom>
                  <a:noFill/>
                  <a:ln>
                    <a:noFill/>
                  </a:ln>
                </pic:spPr>
              </pic:pic>
            </a:graphicData>
          </a:graphic>
        </wp:inline>
      </w:drawing>
    </w:r>
    <w:r>
      <w:tab/>
    </w: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D24B5" w14:textId="77777777" w:rsidR="00114337" w:rsidRDefault="00114337">
      <w:pPr>
        <w:spacing w:before="0" w:after="0"/>
      </w:pPr>
      <w:r>
        <w:separator/>
      </w:r>
    </w:p>
  </w:footnote>
  <w:footnote w:type="continuationSeparator" w:id="0">
    <w:p w14:paraId="262CA0A3" w14:textId="77777777" w:rsidR="00114337" w:rsidRDefault="00114337">
      <w:pPr>
        <w:spacing w:before="0" w:after="0"/>
      </w:pPr>
      <w:r>
        <w:continuationSeparator/>
      </w:r>
    </w:p>
  </w:footnote>
  <w:footnote w:type="continuationNotice" w:id="1">
    <w:p w14:paraId="46E68874" w14:textId="77777777" w:rsidR="00114337" w:rsidRDefault="0011433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D99FD" w14:textId="1DAFF87D" w:rsidR="00FA0B08" w:rsidRPr="001F3912" w:rsidRDefault="00FA0B08" w:rsidP="00A12F62">
    <w:pPr>
      <w:pStyle w:val="HeaderEven"/>
    </w:pPr>
    <w:r>
      <w:fldChar w:fldCharType="begin"/>
    </w:r>
    <w:r>
      <w:instrText xml:space="preserve"> STYLEREF  Title  \* MERGEFORMAT </w:instrText>
    </w:r>
    <w:r>
      <w:fldChar w:fldCharType="separate"/>
    </w:r>
    <w:r w:rsidR="00085243">
      <w:rPr>
        <w:b/>
        <w:bCs/>
        <w:noProof/>
        <w:lang w:val="en-US"/>
      </w:rPr>
      <w:t>Error! No text of specified style in document.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CB2CA" w14:textId="77777777" w:rsidR="001F762D" w:rsidRPr="001F762D" w:rsidRDefault="001F762D" w:rsidP="001F762D">
    <w:pPr>
      <w:pStyle w:val="Header"/>
    </w:pPr>
    <w:r>
      <w:rPr>
        <w:noProof/>
      </w:rPr>
      <w:drawing>
        <wp:anchor distT="0" distB="0" distL="114300" distR="114300" simplePos="0" relativeHeight="251658240" behindDoc="1" locked="0" layoutInCell="1" allowOverlap="1" wp14:anchorId="242D2EE2" wp14:editId="746C66F8">
          <wp:simplePos x="0" y="0"/>
          <wp:positionH relativeFrom="page">
            <wp:align>center</wp:align>
          </wp:positionH>
          <wp:positionV relativeFrom="page">
            <wp:align>top</wp:align>
          </wp:positionV>
          <wp:extent cx="7576547" cy="3437847"/>
          <wp:effectExtent l="0" t="0" r="5715" b="0"/>
          <wp:wrapNone/>
          <wp:docPr id="732808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80801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76547" cy="343784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0BA71" w14:textId="03658553" w:rsidR="001333DC" w:rsidRPr="001F762D" w:rsidRDefault="00E21BAD" w:rsidP="001333DC">
    <w:pPr>
      <w:pStyle w:val="Header"/>
      <w:jc w:val="left"/>
    </w:pPr>
    <w:r>
      <w:t xml:space="preserve">User Guide: </w:t>
    </w:r>
    <w:r w:rsidR="003D348B">
      <w:t>Submit an AASB 8 report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0815A01"/>
    <w:multiLevelType w:val="hybridMultilevel"/>
    <w:tmpl w:val="9A84238E"/>
    <w:lvl w:ilvl="0" w:tplc="CC8E1C36">
      <w:start w:val="1"/>
      <w:numFmt w:val="bullet"/>
      <w:lvlText w:val="-"/>
      <w:lvlJc w:val="left"/>
      <w:pPr>
        <w:ind w:left="720" w:hanging="360"/>
      </w:pPr>
      <w:rPr>
        <w:rFonts w:ascii="Aptos" w:eastAsiaTheme="minorHAnsi" w:hAnsi="Apto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CC4E5D"/>
    <w:multiLevelType w:val="multilevel"/>
    <w:tmpl w:val="D10E9CF6"/>
    <w:numStyleLink w:val="OneLevelList"/>
  </w:abstractNum>
  <w:abstractNum w:abstractNumId="5"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7" w15:restartNumberingAfterBreak="0">
    <w:nsid w:val="27826BF0"/>
    <w:multiLevelType w:val="multilevel"/>
    <w:tmpl w:val="6D0AA75C"/>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08C2710"/>
    <w:multiLevelType w:val="multilevel"/>
    <w:tmpl w:val="97DC52FC"/>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9" w15:restartNumberingAfterBreak="0">
    <w:nsid w:val="30FD137E"/>
    <w:multiLevelType w:val="hybridMultilevel"/>
    <w:tmpl w:val="685606A4"/>
    <w:lvl w:ilvl="0" w:tplc="333E4A76">
      <w:start w:val="1"/>
      <w:numFmt w:val="decimal"/>
      <w:pStyle w:val="GRRParanumbers"/>
      <w:lvlText w:val="%1"/>
      <w:lvlJc w:val="right"/>
      <w:pPr>
        <w:ind w:left="720" w:hanging="360"/>
      </w:pPr>
      <w:rPr>
        <w:rFonts w:asciiTheme="minorHAnsi" w:hAnsiTheme="minorHAnsi" w:cstheme="minorHAnsi" w:hint="default"/>
        <w:b w:val="0"/>
        <w:bCs w:val="0"/>
        <w:color w:val="auto"/>
        <w:sz w:val="22"/>
        <w:szCs w:val="22"/>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3" w15:restartNumberingAfterBreak="0">
    <w:nsid w:val="5008075F"/>
    <w:multiLevelType w:val="hybridMultilevel"/>
    <w:tmpl w:val="3BA8FB8A"/>
    <w:lvl w:ilvl="0" w:tplc="C4C67C56">
      <w:start w:val="1"/>
      <w:numFmt w:val="bullet"/>
      <w:pStyle w:val="ListParagraph"/>
      <w:lvlText w:val="-"/>
      <w:lvlJc w:val="left"/>
      <w:pPr>
        <w:ind w:left="700" w:hanging="360"/>
      </w:pPr>
      <w:rPr>
        <w:rFonts w:ascii="Aptos" w:hAnsi="Aptos" w:hint="default"/>
        <w:color w:val="3A6FAF"/>
        <w:u w:color="719CD1"/>
      </w:rPr>
    </w:lvl>
    <w:lvl w:ilvl="1" w:tplc="0C090003" w:tentative="1">
      <w:start w:val="1"/>
      <w:numFmt w:val="bullet"/>
      <w:lvlText w:val="o"/>
      <w:lvlJc w:val="left"/>
      <w:pPr>
        <w:ind w:left="-360" w:hanging="360"/>
      </w:pPr>
      <w:rPr>
        <w:rFonts w:ascii="Courier New" w:hAnsi="Courier New" w:cs="Courier New" w:hint="default"/>
      </w:rPr>
    </w:lvl>
    <w:lvl w:ilvl="2" w:tplc="0C090005" w:tentative="1">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1080" w:hanging="360"/>
      </w:pPr>
      <w:rPr>
        <w:rFonts w:ascii="Symbol" w:hAnsi="Symbol" w:hint="default"/>
      </w:rPr>
    </w:lvl>
    <w:lvl w:ilvl="4" w:tplc="0C090003" w:tentative="1">
      <w:start w:val="1"/>
      <w:numFmt w:val="bullet"/>
      <w:lvlText w:val="o"/>
      <w:lvlJc w:val="left"/>
      <w:pPr>
        <w:ind w:left="1800" w:hanging="360"/>
      </w:pPr>
      <w:rPr>
        <w:rFonts w:ascii="Courier New" w:hAnsi="Courier New" w:cs="Courier New" w:hint="default"/>
      </w:rPr>
    </w:lvl>
    <w:lvl w:ilvl="5" w:tplc="0C090005" w:tentative="1">
      <w:start w:val="1"/>
      <w:numFmt w:val="bullet"/>
      <w:lvlText w:val=""/>
      <w:lvlJc w:val="left"/>
      <w:pPr>
        <w:ind w:left="2520" w:hanging="360"/>
      </w:pPr>
      <w:rPr>
        <w:rFonts w:ascii="Wingdings" w:hAnsi="Wingdings" w:hint="default"/>
      </w:rPr>
    </w:lvl>
    <w:lvl w:ilvl="6" w:tplc="0C090001" w:tentative="1">
      <w:start w:val="1"/>
      <w:numFmt w:val="bullet"/>
      <w:lvlText w:val=""/>
      <w:lvlJc w:val="left"/>
      <w:pPr>
        <w:ind w:left="3240" w:hanging="360"/>
      </w:pPr>
      <w:rPr>
        <w:rFonts w:ascii="Symbol" w:hAnsi="Symbol" w:hint="default"/>
      </w:rPr>
    </w:lvl>
    <w:lvl w:ilvl="7" w:tplc="0C090003" w:tentative="1">
      <w:start w:val="1"/>
      <w:numFmt w:val="bullet"/>
      <w:lvlText w:val="o"/>
      <w:lvlJc w:val="left"/>
      <w:pPr>
        <w:ind w:left="3960" w:hanging="360"/>
      </w:pPr>
      <w:rPr>
        <w:rFonts w:ascii="Courier New" w:hAnsi="Courier New" w:cs="Courier New" w:hint="default"/>
      </w:rPr>
    </w:lvl>
    <w:lvl w:ilvl="8" w:tplc="0C090005" w:tentative="1">
      <w:start w:val="1"/>
      <w:numFmt w:val="bullet"/>
      <w:lvlText w:val=""/>
      <w:lvlJc w:val="left"/>
      <w:pPr>
        <w:ind w:left="4680" w:hanging="360"/>
      </w:pPr>
      <w:rPr>
        <w:rFonts w:ascii="Wingdings" w:hAnsi="Wingdings" w:hint="default"/>
      </w:rPr>
    </w:lvl>
  </w:abstractNum>
  <w:abstractNum w:abstractNumId="14" w15:restartNumberingAfterBreak="0">
    <w:nsid w:val="510D2021"/>
    <w:multiLevelType w:val="multilevel"/>
    <w:tmpl w:val="72F8140E"/>
    <w:numStyleLink w:val="OutlineList"/>
  </w:abstractNum>
  <w:abstractNum w:abstractNumId="15"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8"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380284742">
    <w:abstractNumId w:val="8"/>
  </w:num>
  <w:num w:numId="2" w16cid:durableId="863714490">
    <w:abstractNumId w:val="0"/>
  </w:num>
  <w:num w:numId="3" w16cid:durableId="881357727">
    <w:abstractNumId w:val="11"/>
  </w:num>
  <w:num w:numId="4" w16cid:durableId="1808820169">
    <w:abstractNumId w:val="2"/>
  </w:num>
  <w:num w:numId="5" w16cid:durableId="913198201">
    <w:abstractNumId w:val="4"/>
  </w:num>
  <w:num w:numId="6" w16cid:durableId="1070807618">
    <w:abstractNumId w:val="14"/>
  </w:num>
  <w:num w:numId="7" w16cid:durableId="1711345892">
    <w:abstractNumId w:val="10"/>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10493431">
    <w:abstractNumId w:val="5"/>
  </w:num>
  <w:num w:numId="9" w16cid:durableId="1891191367">
    <w:abstractNumId w:val="1"/>
  </w:num>
  <w:num w:numId="10" w16cid:durableId="1757553467">
    <w:abstractNumId w:val="7"/>
  </w:num>
  <w:num w:numId="11" w16cid:durableId="1843157924">
    <w:abstractNumId w:val="17"/>
  </w:num>
  <w:num w:numId="12" w16cid:durableId="125466350">
    <w:abstractNumId w:val="14"/>
  </w:num>
  <w:num w:numId="13" w16cid:durableId="877358860">
    <w:abstractNumId w:val="18"/>
  </w:num>
  <w:num w:numId="14" w16cid:durableId="395056194">
    <w:abstractNumId w:val="12"/>
  </w:num>
  <w:num w:numId="15" w16cid:durableId="720783455">
    <w:abstractNumId w:val="6"/>
  </w:num>
  <w:num w:numId="16" w16cid:durableId="1440561816">
    <w:abstractNumId w:val="15"/>
  </w:num>
  <w:num w:numId="17" w16cid:durableId="1944991471">
    <w:abstractNumId w:val="10"/>
  </w:num>
  <w:num w:numId="18" w16cid:durableId="178345199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67413911">
    <w:abstractNumId w:val="13"/>
  </w:num>
  <w:num w:numId="20" w16cid:durableId="546528509">
    <w:abstractNumId w:val="9"/>
  </w:num>
  <w:num w:numId="21" w16cid:durableId="1655602180">
    <w:abstractNumId w:val="3"/>
  </w:num>
  <w:num w:numId="22" w16cid:durableId="1640845758">
    <w:abstractNumId w:val="4"/>
  </w:num>
  <w:num w:numId="23" w16cid:durableId="1713723753">
    <w:abstractNumId w:val="4"/>
  </w:num>
  <w:num w:numId="24" w16cid:durableId="689112014">
    <w:abstractNumId w:val="4"/>
  </w:num>
  <w:num w:numId="25" w16cid:durableId="1153985369">
    <w:abstractNumId w:val="4"/>
  </w:num>
  <w:num w:numId="26" w16cid:durableId="161173868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irrorMargins/>
  <w:proofState w:spelling="clean" w:grammar="clean"/>
  <w:defaultTabStop w:val="737"/>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B81"/>
    <w:rsid w:val="000051FC"/>
    <w:rsid w:val="00011725"/>
    <w:rsid w:val="00011962"/>
    <w:rsid w:val="00012C62"/>
    <w:rsid w:val="0001396A"/>
    <w:rsid w:val="00014714"/>
    <w:rsid w:val="000151AF"/>
    <w:rsid w:val="0002544D"/>
    <w:rsid w:val="00025495"/>
    <w:rsid w:val="000264AF"/>
    <w:rsid w:val="000269D4"/>
    <w:rsid w:val="00030B9C"/>
    <w:rsid w:val="00032EDE"/>
    <w:rsid w:val="0004274D"/>
    <w:rsid w:val="000427AF"/>
    <w:rsid w:val="00042E80"/>
    <w:rsid w:val="00043348"/>
    <w:rsid w:val="0004483F"/>
    <w:rsid w:val="0005138B"/>
    <w:rsid w:val="000522B7"/>
    <w:rsid w:val="00054CF9"/>
    <w:rsid w:val="00056880"/>
    <w:rsid w:val="000635A5"/>
    <w:rsid w:val="00063C97"/>
    <w:rsid w:val="00064DD7"/>
    <w:rsid w:val="000675D1"/>
    <w:rsid w:val="00071C41"/>
    <w:rsid w:val="000733ED"/>
    <w:rsid w:val="00073521"/>
    <w:rsid w:val="000775DE"/>
    <w:rsid w:val="000815E4"/>
    <w:rsid w:val="00081879"/>
    <w:rsid w:val="00085243"/>
    <w:rsid w:val="00087FAF"/>
    <w:rsid w:val="00090C59"/>
    <w:rsid w:val="0009206C"/>
    <w:rsid w:val="00092FF8"/>
    <w:rsid w:val="000A08C4"/>
    <w:rsid w:val="000A5242"/>
    <w:rsid w:val="000A570E"/>
    <w:rsid w:val="000B526E"/>
    <w:rsid w:val="000B5A50"/>
    <w:rsid w:val="000C1393"/>
    <w:rsid w:val="000C3A67"/>
    <w:rsid w:val="000C571D"/>
    <w:rsid w:val="000C5F40"/>
    <w:rsid w:val="000D1A6E"/>
    <w:rsid w:val="000D39B2"/>
    <w:rsid w:val="000D49E9"/>
    <w:rsid w:val="000D737F"/>
    <w:rsid w:val="000E0B74"/>
    <w:rsid w:val="000E2B93"/>
    <w:rsid w:val="000E7901"/>
    <w:rsid w:val="000F272A"/>
    <w:rsid w:val="000F2E37"/>
    <w:rsid w:val="000F5ABC"/>
    <w:rsid w:val="00114337"/>
    <w:rsid w:val="00116E3E"/>
    <w:rsid w:val="00117AC7"/>
    <w:rsid w:val="001246A0"/>
    <w:rsid w:val="001251B1"/>
    <w:rsid w:val="0012591E"/>
    <w:rsid w:val="0012619D"/>
    <w:rsid w:val="00131DC3"/>
    <w:rsid w:val="00132EBA"/>
    <w:rsid w:val="001333DC"/>
    <w:rsid w:val="00135C26"/>
    <w:rsid w:val="00135E4C"/>
    <w:rsid w:val="001360A5"/>
    <w:rsid w:val="001373F5"/>
    <w:rsid w:val="00140F45"/>
    <w:rsid w:val="00147EF6"/>
    <w:rsid w:val="001509D8"/>
    <w:rsid w:val="0015146B"/>
    <w:rsid w:val="00151D88"/>
    <w:rsid w:val="00156288"/>
    <w:rsid w:val="001574C0"/>
    <w:rsid w:val="001606CF"/>
    <w:rsid w:val="0016128D"/>
    <w:rsid w:val="001613E3"/>
    <w:rsid w:val="00163AAE"/>
    <w:rsid w:val="0017089D"/>
    <w:rsid w:val="0017226E"/>
    <w:rsid w:val="00172EAB"/>
    <w:rsid w:val="0017345F"/>
    <w:rsid w:val="001772C0"/>
    <w:rsid w:val="00181127"/>
    <w:rsid w:val="001871C4"/>
    <w:rsid w:val="0019101A"/>
    <w:rsid w:val="001954EB"/>
    <w:rsid w:val="00196A8F"/>
    <w:rsid w:val="001972D2"/>
    <w:rsid w:val="001A7F86"/>
    <w:rsid w:val="001B09CD"/>
    <w:rsid w:val="001B2BD8"/>
    <w:rsid w:val="001B43FB"/>
    <w:rsid w:val="001B64BB"/>
    <w:rsid w:val="001C358D"/>
    <w:rsid w:val="001C3AC5"/>
    <w:rsid w:val="001C5450"/>
    <w:rsid w:val="001C5A95"/>
    <w:rsid w:val="001D75FB"/>
    <w:rsid w:val="001D7802"/>
    <w:rsid w:val="001E4472"/>
    <w:rsid w:val="001E4B25"/>
    <w:rsid w:val="001E571E"/>
    <w:rsid w:val="001E62D8"/>
    <w:rsid w:val="001F1B27"/>
    <w:rsid w:val="001F2AD8"/>
    <w:rsid w:val="001F5039"/>
    <w:rsid w:val="001F5FF9"/>
    <w:rsid w:val="001F762D"/>
    <w:rsid w:val="001F77A3"/>
    <w:rsid w:val="002022BF"/>
    <w:rsid w:val="00204C6B"/>
    <w:rsid w:val="00206DBD"/>
    <w:rsid w:val="00212747"/>
    <w:rsid w:val="00214681"/>
    <w:rsid w:val="002166B7"/>
    <w:rsid w:val="00217F35"/>
    <w:rsid w:val="00220895"/>
    <w:rsid w:val="00221EC0"/>
    <w:rsid w:val="002237E9"/>
    <w:rsid w:val="002251A3"/>
    <w:rsid w:val="00231049"/>
    <w:rsid w:val="002314D2"/>
    <w:rsid w:val="0023305C"/>
    <w:rsid w:val="0023417C"/>
    <w:rsid w:val="00234A23"/>
    <w:rsid w:val="0023588A"/>
    <w:rsid w:val="00236D2D"/>
    <w:rsid w:val="00241881"/>
    <w:rsid w:val="002426BE"/>
    <w:rsid w:val="0024294C"/>
    <w:rsid w:val="00247BAC"/>
    <w:rsid w:val="00250874"/>
    <w:rsid w:val="00252CBF"/>
    <w:rsid w:val="00254E08"/>
    <w:rsid w:val="002557F3"/>
    <w:rsid w:val="0025652F"/>
    <w:rsid w:val="0025711C"/>
    <w:rsid w:val="0025778D"/>
    <w:rsid w:val="00257A0A"/>
    <w:rsid w:val="00263B6C"/>
    <w:rsid w:val="00265BD1"/>
    <w:rsid w:val="002725B9"/>
    <w:rsid w:val="00272939"/>
    <w:rsid w:val="00272D17"/>
    <w:rsid w:val="0027590B"/>
    <w:rsid w:val="00276388"/>
    <w:rsid w:val="00282694"/>
    <w:rsid w:val="00284D59"/>
    <w:rsid w:val="00285969"/>
    <w:rsid w:val="00287235"/>
    <w:rsid w:val="00290352"/>
    <w:rsid w:val="00290FDC"/>
    <w:rsid w:val="0029181F"/>
    <w:rsid w:val="0029187C"/>
    <w:rsid w:val="00291CA1"/>
    <w:rsid w:val="002A3784"/>
    <w:rsid w:val="002A4511"/>
    <w:rsid w:val="002A74EF"/>
    <w:rsid w:val="002A7690"/>
    <w:rsid w:val="002B3829"/>
    <w:rsid w:val="002B3B03"/>
    <w:rsid w:val="002B4BA9"/>
    <w:rsid w:val="002B6DA9"/>
    <w:rsid w:val="002C152D"/>
    <w:rsid w:val="002C22EF"/>
    <w:rsid w:val="002D1A24"/>
    <w:rsid w:val="002D300C"/>
    <w:rsid w:val="002D305E"/>
    <w:rsid w:val="002D6ADB"/>
    <w:rsid w:val="002D7AED"/>
    <w:rsid w:val="002E3D92"/>
    <w:rsid w:val="002E454C"/>
    <w:rsid w:val="002E5C14"/>
    <w:rsid w:val="002F0ED2"/>
    <w:rsid w:val="002F1A56"/>
    <w:rsid w:val="002F413C"/>
    <w:rsid w:val="002F617F"/>
    <w:rsid w:val="00300109"/>
    <w:rsid w:val="00301755"/>
    <w:rsid w:val="0030250C"/>
    <w:rsid w:val="00303E5B"/>
    <w:rsid w:val="0030665E"/>
    <w:rsid w:val="00306894"/>
    <w:rsid w:val="003122F4"/>
    <w:rsid w:val="0031369F"/>
    <w:rsid w:val="00314992"/>
    <w:rsid w:val="003268D5"/>
    <w:rsid w:val="00334F97"/>
    <w:rsid w:val="003448F6"/>
    <w:rsid w:val="00344E7B"/>
    <w:rsid w:val="00345700"/>
    <w:rsid w:val="00346218"/>
    <w:rsid w:val="00350759"/>
    <w:rsid w:val="0035135F"/>
    <w:rsid w:val="00354D27"/>
    <w:rsid w:val="00356146"/>
    <w:rsid w:val="0035738A"/>
    <w:rsid w:val="003640F1"/>
    <w:rsid w:val="003708E2"/>
    <w:rsid w:val="003731C1"/>
    <w:rsid w:val="00380CA8"/>
    <w:rsid w:val="003831CE"/>
    <w:rsid w:val="00383C2D"/>
    <w:rsid w:val="0038425E"/>
    <w:rsid w:val="003842BE"/>
    <w:rsid w:val="00384E4A"/>
    <w:rsid w:val="00385613"/>
    <w:rsid w:val="003858A6"/>
    <w:rsid w:val="00390D22"/>
    <w:rsid w:val="00392DCC"/>
    <w:rsid w:val="0039567D"/>
    <w:rsid w:val="003A1271"/>
    <w:rsid w:val="003A5B36"/>
    <w:rsid w:val="003A67C9"/>
    <w:rsid w:val="003A6822"/>
    <w:rsid w:val="003A6E91"/>
    <w:rsid w:val="003B698C"/>
    <w:rsid w:val="003C09E9"/>
    <w:rsid w:val="003C0CA7"/>
    <w:rsid w:val="003C1937"/>
    <w:rsid w:val="003C24B4"/>
    <w:rsid w:val="003C4ACB"/>
    <w:rsid w:val="003D348B"/>
    <w:rsid w:val="003D4666"/>
    <w:rsid w:val="003D6529"/>
    <w:rsid w:val="003D7303"/>
    <w:rsid w:val="003E20D6"/>
    <w:rsid w:val="003E4D87"/>
    <w:rsid w:val="003E5FC6"/>
    <w:rsid w:val="003F07D5"/>
    <w:rsid w:val="003F75B1"/>
    <w:rsid w:val="003F7827"/>
    <w:rsid w:val="00401082"/>
    <w:rsid w:val="00411072"/>
    <w:rsid w:val="00416762"/>
    <w:rsid w:val="00416A41"/>
    <w:rsid w:val="00416E55"/>
    <w:rsid w:val="00417E70"/>
    <w:rsid w:val="00422CA7"/>
    <w:rsid w:val="00424EEF"/>
    <w:rsid w:val="0042518A"/>
    <w:rsid w:val="0042725E"/>
    <w:rsid w:val="004276A0"/>
    <w:rsid w:val="004324F2"/>
    <w:rsid w:val="00434507"/>
    <w:rsid w:val="004365AF"/>
    <w:rsid w:val="004376F0"/>
    <w:rsid w:val="0044144B"/>
    <w:rsid w:val="0044182D"/>
    <w:rsid w:val="00442B26"/>
    <w:rsid w:val="00444D68"/>
    <w:rsid w:val="00445265"/>
    <w:rsid w:val="004463A6"/>
    <w:rsid w:val="00451A04"/>
    <w:rsid w:val="0045551B"/>
    <w:rsid w:val="004559CE"/>
    <w:rsid w:val="00460B1F"/>
    <w:rsid w:val="00460E1A"/>
    <w:rsid w:val="00463DF8"/>
    <w:rsid w:val="00464D63"/>
    <w:rsid w:val="00467E92"/>
    <w:rsid w:val="00471F1C"/>
    <w:rsid w:val="00473EB4"/>
    <w:rsid w:val="0047461C"/>
    <w:rsid w:val="00475085"/>
    <w:rsid w:val="00476CF6"/>
    <w:rsid w:val="00477AA8"/>
    <w:rsid w:val="00486589"/>
    <w:rsid w:val="00492FCB"/>
    <w:rsid w:val="00495680"/>
    <w:rsid w:val="00497545"/>
    <w:rsid w:val="004A0F11"/>
    <w:rsid w:val="004A1766"/>
    <w:rsid w:val="004A3EAA"/>
    <w:rsid w:val="004A419F"/>
    <w:rsid w:val="004A7D97"/>
    <w:rsid w:val="004A7EDB"/>
    <w:rsid w:val="004B2947"/>
    <w:rsid w:val="004B5133"/>
    <w:rsid w:val="004B69B8"/>
    <w:rsid w:val="004C0A57"/>
    <w:rsid w:val="004C35B1"/>
    <w:rsid w:val="004C41B6"/>
    <w:rsid w:val="004C74D8"/>
    <w:rsid w:val="004D2AF6"/>
    <w:rsid w:val="004D33CF"/>
    <w:rsid w:val="004D37AD"/>
    <w:rsid w:val="004D4473"/>
    <w:rsid w:val="004D47A1"/>
    <w:rsid w:val="004D6A67"/>
    <w:rsid w:val="004D6E37"/>
    <w:rsid w:val="004D70D9"/>
    <w:rsid w:val="004D7CA2"/>
    <w:rsid w:val="004E00EA"/>
    <w:rsid w:val="004E01DA"/>
    <w:rsid w:val="004E0294"/>
    <w:rsid w:val="004E1E1B"/>
    <w:rsid w:val="004E6217"/>
    <w:rsid w:val="004F4B92"/>
    <w:rsid w:val="0050375C"/>
    <w:rsid w:val="00505602"/>
    <w:rsid w:val="0050586D"/>
    <w:rsid w:val="005103E4"/>
    <w:rsid w:val="00510DC2"/>
    <w:rsid w:val="00516785"/>
    <w:rsid w:val="0052188F"/>
    <w:rsid w:val="0052419D"/>
    <w:rsid w:val="00524C96"/>
    <w:rsid w:val="00525DD8"/>
    <w:rsid w:val="005279F4"/>
    <w:rsid w:val="005300A7"/>
    <w:rsid w:val="005301F8"/>
    <w:rsid w:val="0053090A"/>
    <w:rsid w:val="005312FC"/>
    <w:rsid w:val="00535457"/>
    <w:rsid w:val="0053569E"/>
    <w:rsid w:val="0053603D"/>
    <w:rsid w:val="0053742A"/>
    <w:rsid w:val="00537C85"/>
    <w:rsid w:val="00541D29"/>
    <w:rsid w:val="00542C0A"/>
    <w:rsid w:val="005501DA"/>
    <w:rsid w:val="00560C92"/>
    <w:rsid w:val="00562F17"/>
    <w:rsid w:val="0056582C"/>
    <w:rsid w:val="0057006C"/>
    <w:rsid w:val="00571484"/>
    <w:rsid w:val="00573441"/>
    <w:rsid w:val="005742B3"/>
    <w:rsid w:val="00576E25"/>
    <w:rsid w:val="005812DA"/>
    <w:rsid w:val="00581AE6"/>
    <w:rsid w:val="00583559"/>
    <w:rsid w:val="00583EEA"/>
    <w:rsid w:val="0058540E"/>
    <w:rsid w:val="005854E4"/>
    <w:rsid w:val="005868DE"/>
    <w:rsid w:val="005877AC"/>
    <w:rsid w:val="00587871"/>
    <w:rsid w:val="005931F3"/>
    <w:rsid w:val="005966B7"/>
    <w:rsid w:val="00597E41"/>
    <w:rsid w:val="005A2256"/>
    <w:rsid w:val="005A6C10"/>
    <w:rsid w:val="005B5E2A"/>
    <w:rsid w:val="005C02A4"/>
    <w:rsid w:val="005C20D2"/>
    <w:rsid w:val="005C32FE"/>
    <w:rsid w:val="005C503A"/>
    <w:rsid w:val="005C63D4"/>
    <w:rsid w:val="005D024A"/>
    <w:rsid w:val="005D04EC"/>
    <w:rsid w:val="005D22D6"/>
    <w:rsid w:val="005D4FD4"/>
    <w:rsid w:val="005D6D64"/>
    <w:rsid w:val="005E30D3"/>
    <w:rsid w:val="005F3CF3"/>
    <w:rsid w:val="005F3D66"/>
    <w:rsid w:val="005F5053"/>
    <w:rsid w:val="00601650"/>
    <w:rsid w:val="006049A6"/>
    <w:rsid w:val="00604EEF"/>
    <w:rsid w:val="00605AFD"/>
    <w:rsid w:val="00605FEE"/>
    <w:rsid w:val="00607E5F"/>
    <w:rsid w:val="00611846"/>
    <w:rsid w:val="006123D4"/>
    <w:rsid w:val="0061427B"/>
    <w:rsid w:val="0061445B"/>
    <w:rsid w:val="0062327F"/>
    <w:rsid w:val="00624C4B"/>
    <w:rsid w:val="00627600"/>
    <w:rsid w:val="00630630"/>
    <w:rsid w:val="00630BDC"/>
    <w:rsid w:val="0063259B"/>
    <w:rsid w:val="006379F4"/>
    <w:rsid w:val="00640378"/>
    <w:rsid w:val="00641CC9"/>
    <w:rsid w:val="00642C6E"/>
    <w:rsid w:val="00647E61"/>
    <w:rsid w:val="00652CDE"/>
    <w:rsid w:val="00653F0E"/>
    <w:rsid w:val="006540A7"/>
    <w:rsid w:val="00654744"/>
    <w:rsid w:val="00655FCE"/>
    <w:rsid w:val="006564D3"/>
    <w:rsid w:val="00656B8F"/>
    <w:rsid w:val="00657750"/>
    <w:rsid w:val="00665B3F"/>
    <w:rsid w:val="00667EA1"/>
    <w:rsid w:val="0067208D"/>
    <w:rsid w:val="006741AC"/>
    <w:rsid w:val="0067567E"/>
    <w:rsid w:val="0067622C"/>
    <w:rsid w:val="00681C30"/>
    <w:rsid w:val="00682649"/>
    <w:rsid w:val="00685CF7"/>
    <w:rsid w:val="00685F6F"/>
    <w:rsid w:val="00686165"/>
    <w:rsid w:val="00691CB5"/>
    <w:rsid w:val="006923DF"/>
    <w:rsid w:val="006A184D"/>
    <w:rsid w:val="006A204A"/>
    <w:rsid w:val="006A37F5"/>
    <w:rsid w:val="006A5D88"/>
    <w:rsid w:val="006A6C35"/>
    <w:rsid w:val="006B38FF"/>
    <w:rsid w:val="006B51E5"/>
    <w:rsid w:val="006B640C"/>
    <w:rsid w:val="006B677D"/>
    <w:rsid w:val="006C0493"/>
    <w:rsid w:val="006C1892"/>
    <w:rsid w:val="006C5486"/>
    <w:rsid w:val="006C5B73"/>
    <w:rsid w:val="006C628A"/>
    <w:rsid w:val="006C645D"/>
    <w:rsid w:val="006C652A"/>
    <w:rsid w:val="006C6CCA"/>
    <w:rsid w:val="006D1FE3"/>
    <w:rsid w:val="006E2D2A"/>
    <w:rsid w:val="006E2D6F"/>
    <w:rsid w:val="006E3CC3"/>
    <w:rsid w:val="006E4348"/>
    <w:rsid w:val="006E4B88"/>
    <w:rsid w:val="006E57F6"/>
    <w:rsid w:val="006E6E33"/>
    <w:rsid w:val="00702E00"/>
    <w:rsid w:val="00704F18"/>
    <w:rsid w:val="00706E8E"/>
    <w:rsid w:val="00707DB5"/>
    <w:rsid w:val="00711025"/>
    <w:rsid w:val="00711749"/>
    <w:rsid w:val="007120C4"/>
    <w:rsid w:val="007166CB"/>
    <w:rsid w:val="007169AD"/>
    <w:rsid w:val="007211DA"/>
    <w:rsid w:val="0072207B"/>
    <w:rsid w:val="00722B53"/>
    <w:rsid w:val="00724505"/>
    <w:rsid w:val="00730BB4"/>
    <w:rsid w:val="007331C0"/>
    <w:rsid w:val="00733ECC"/>
    <w:rsid w:val="0073449A"/>
    <w:rsid w:val="0073681E"/>
    <w:rsid w:val="007368AD"/>
    <w:rsid w:val="00737840"/>
    <w:rsid w:val="00743827"/>
    <w:rsid w:val="00743E10"/>
    <w:rsid w:val="007509DD"/>
    <w:rsid w:val="00750C4B"/>
    <w:rsid w:val="007561AC"/>
    <w:rsid w:val="00763474"/>
    <w:rsid w:val="00765A8C"/>
    <w:rsid w:val="00766CB6"/>
    <w:rsid w:val="00767935"/>
    <w:rsid w:val="00767BFE"/>
    <w:rsid w:val="007716FC"/>
    <w:rsid w:val="007731F0"/>
    <w:rsid w:val="00780F5B"/>
    <w:rsid w:val="00781E50"/>
    <w:rsid w:val="0078498A"/>
    <w:rsid w:val="00784C0A"/>
    <w:rsid w:val="00786D6B"/>
    <w:rsid w:val="00793E90"/>
    <w:rsid w:val="00794ACF"/>
    <w:rsid w:val="00794B40"/>
    <w:rsid w:val="007A065B"/>
    <w:rsid w:val="007A1079"/>
    <w:rsid w:val="007A145A"/>
    <w:rsid w:val="007A1756"/>
    <w:rsid w:val="007A24B5"/>
    <w:rsid w:val="007A5842"/>
    <w:rsid w:val="007B15D7"/>
    <w:rsid w:val="007B2677"/>
    <w:rsid w:val="007B2CAF"/>
    <w:rsid w:val="007B60D8"/>
    <w:rsid w:val="007B76AB"/>
    <w:rsid w:val="007C5F1C"/>
    <w:rsid w:val="007D592B"/>
    <w:rsid w:val="007D5AA6"/>
    <w:rsid w:val="007D7A91"/>
    <w:rsid w:val="007E5EC3"/>
    <w:rsid w:val="007E6456"/>
    <w:rsid w:val="007F4B15"/>
    <w:rsid w:val="007F68EE"/>
    <w:rsid w:val="00800D95"/>
    <w:rsid w:val="008046B8"/>
    <w:rsid w:val="0080552C"/>
    <w:rsid w:val="0080635F"/>
    <w:rsid w:val="008071EF"/>
    <w:rsid w:val="00807EE3"/>
    <w:rsid w:val="00810B53"/>
    <w:rsid w:val="00811943"/>
    <w:rsid w:val="00812920"/>
    <w:rsid w:val="008135B8"/>
    <w:rsid w:val="00824867"/>
    <w:rsid w:val="00824D18"/>
    <w:rsid w:val="00825737"/>
    <w:rsid w:val="008311B8"/>
    <w:rsid w:val="00834243"/>
    <w:rsid w:val="00834AA0"/>
    <w:rsid w:val="00835350"/>
    <w:rsid w:val="008409B6"/>
    <w:rsid w:val="008449AB"/>
    <w:rsid w:val="00845722"/>
    <w:rsid w:val="00845AFB"/>
    <w:rsid w:val="00853063"/>
    <w:rsid w:val="00853CD1"/>
    <w:rsid w:val="00854C3E"/>
    <w:rsid w:val="00855A2E"/>
    <w:rsid w:val="00857969"/>
    <w:rsid w:val="00862B9A"/>
    <w:rsid w:val="00863986"/>
    <w:rsid w:val="008642AA"/>
    <w:rsid w:val="00864759"/>
    <w:rsid w:val="00872DCD"/>
    <w:rsid w:val="00877F38"/>
    <w:rsid w:val="008822A1"/>
    <w:rsid w:val="00882CC4"/>
    <w:rsid w:val="008844AC"/>
    <w:rsid w:val="0089232A"/>
    <w:rsid w:val="008927B1"/>
    <w:rsid w:val="00893A58"/>
    <w:rsid w:val="008941B3"/>
    <w:rsid w:val="00894DAE"/>
    <w:rsid w:val="008A57AA"/>
    <w:rsid w:val="008B1B47"/>
    <w:rsid w:val="008C0C33"/>
    <w:rsid w:val="008C2A93"/>
    <w:rsid w:val="008C5641"/>
    <w:rsid w:val="008C6115"/>
    <w:rsid w:val="008C7F71"/>
    <w:rsid w:val="008C7FF2"/>
    <w:rsid w:val="008D0EC6"/>
    <w:rsid w:val="008D1FE9"/>
    <w:rsid w:val="008D339F"/>
    <w:rsid w:val="008D41EF"/>
    <w:rsid w:val="008E08BD"/>
    <w:rsid w:val="008E3842"/>
    <w:rsid w:val="008E6292"/>
    <w:rsid w:val="008F0EC0"/>
    <w:rsid w:val="008F12AC"/>
    <w:rsid w:val="008F1FA0"/>
    <w:rsid w:val="008F23EB"/>
    <w:rsid w:val="00902DE6"/>
    <w:rsid w:val="0090379A"/>
    <w:rsid w:val="00912123"/>
    <w:rsid w:val="00915AAF"/>
    <w:rsid w:val="00917E28"/>
    <w:rsid w:val="00925450"/>
    <w:rsid w:val="00925AA5"/>
    <w:rsid w:val="009267A9"/>
    <w:rsid w:val="00932FA2"/>
    <w:rsid w:val="009339F1"/>
    <w:rsid w:val="00934F7A"/>
    <w:rsid w:val="0093540D"/>
    <w:rsid w:val="00935939"/>
    <w:rsid w:val="009375A5"/>
    <w:rsid w:val="0094019D"/>
    <w:rsid w:val="00940D36"/>
    <w:rsid w:val="00942C11"/>
    <w:rsid w:val="0094351F"/>
    <w:rsid w:val="00953D9C"/>
    <w:rsid w:val="009547F8"/>
    <w:rsid w:val="009560D9"/>
    <w:rsid w:val="009610FB"/>
    <w:rsid w:val="00961B02"/>
    <w:rsid w:val="00971825"/>
    <w:rsid w:val="009729D4"/>
    <w:rsid w:val="00973307"/>
    <w:rsid w:val="00976FBD"/>
    <w:rsid w:val="00980759"/>
    <w:rsid w:val="009807AB"/>
    <w:rsid w:val="009817B0"/>
    <w:rsid w:val="009821CE"/>
    <w:rsid w:val="00986A39"/>
    <w:rsid w:val="00994C4B"/>
    <w:rsid w:val="00997845"/>
    <w:rsid w:val="00997B8E"/>
    <w:rsid w:val="009A0441"/>
    <w:rsid w:val="009A277C"/>
    <w:rsid w:val="009A4CB8"/>
    <w:rsid w:val="009A5935"/>
    <w:rsid w:val="009A5AB5"/>
    <w:rsid w:val="009A6574"/>
    <w:rsid w:val="009A658F"/>
    <w:rsid w:val="009A7E15"/>
    <w:rsid w:val="009B5DFD"/>
    <w:rsid w:val="009B7003"/>
    <w:rsid w:val="009B788E"/>
    <w:rsid w:val="009C123A"/>
    <w:rsid w:val="009C35C4"/>
    <w:rsid w:val="009C3DDF"/>
    <w:rsid w:val="009C434F"/>
    <w:rsid w:val="009C55CE"/>
    <w:rsid w:val="009C6D7C"/>
    <w:rsid w:val="009D1AE5"/>
    <w:rsid w:val="009D46D6"/>
    <w:rsid w:val="009D6749"/>
    <w:rsid w:val="009E050E"/>
    <w:rsid w:val="009E171B"/>
    <w:rsid w:val="009E73C5"/>
    <w:rsid w:val="009F164E"/>
    <w:rsid w:val="009F3B81"/>
    <w:rsid w:val="009F43CF"/>
    <w:rsid w:val="00A015E8"/>
    <w:rsid w:val="00A06A85"/>
    <w:rsid w:val="00A072D3"/>
    <w:rsid w:val="00A07D47"/>
    <w:rsid w:val="00A12F62"/>
    <w:rsid w:val="00A13C13"/>
    <w:rsid w:val="00A14FE9"/>
    <w:rsid w:val="00A214D7"/>
    <w:rsid w:val="00A21963"/>
    <w:rsid w:val="00A22638"/>
    <w:rsid w:val="00A261B5"/>
    <w:rsid w:val="00A32DD6"/>
    <w:rsid w:val="00A34718"/>
    <w:rsid w:val="00A36313"/>
    <w:rsid w:val="00A3749B"/>
    <w:rsid w:val="00A37D87"/>
    <w:rsid w:val="00A45115"/>
    <w:rsid w:val="00A50D88"/>
    <w:rsid w:val="00A5471F"/>
    <w:rsid w:val="00A54891"/>
    <w:rsid w:val="00A54C8E"/>
    <w:rsid w:val="00A56923"/>
    <w:rsid w:val="00A571AE"/>
    <w:rsid w:val="00A6022C"/>
    <w:rsid w:val="00A62821"/>
    <w:rsid w:val="00A62E42"/>
    <w:rsid w:val="00A6398A"/>
    <w:rsid w:val="00A64471"/>
    <w:rsid w:val="00A64A71"/>
    <w:rsid w:val="00A64B41"/>
    <w:rsid w:val="00A67223"/>
    <w:rsid w:val="00A679AE"/>
    <w:rsid w:val="00A72960"/>
    <w:rsid w:val="00A72D8F"/>
    <w:rsid w:val="00A7629F"/>
    <w:rsid w:val="00A8308B"/>
    <w:rsid w:val="00A90AA4"/>
    <w:rsid w:val="00A93401"/>
    <w:rsid w:val="00A93A02"/>
    <w:rsid w:val="00AA19C2"/>
    <w:rsid w:val="00AA6929"/>
    <w:rsid w:val="00AB0427"/>
    <w:rsid w:val="00AB24CD"/>
    <w:rsid w:val="00AB2777"/>
    <w:rsid w:val="00AB4342"/>
    <w:rsid w:val="00AC171B"/>
    <w:rsid w:val="00AC3196"/>
    <w:rsid w:val="00AC48EC"/>
    <w:rsid w:val="00AD145B"/>
    <w:rsid w:val="00AD18E5"/>
    <w:rsid w:val="00AD5C90"/>
    <w:rsid w:val="00AD7F3A"/>
    <w:rsid w:val="00AE0CAB"/>
    <w:rsid w:val="00AE14D2"/>
    <w:rsid w:val="00AE264E"/>
    <w:rsid w:val="00AE2F90"/>
    <w:rsid w:val="00AE4C18"/>
    <w:rsid w:val="00AE5688"/>
    <w:rsid w:val="00AF375E"/>
    <w:rsid w:val="00AF4840"/>
    <w:rsid w:val="00B0179F"/>
    <w:rsid w:val="00B03DD6"/>
    <w:rsid w:val="00B059B6"/>
    <w:rsid w:val="00B07E7E"/>
    <w:rsid w:val="00B23A69"/>
    <w:rsid w:val="00B3341F"/>
    <w:rsid w:val="00B3583B"/>
    <w:rsid w:val="00B35F38"/>
    <w:rsid w:val="00B36132"/>
    <w:rsid w:val="00B37A8F"/>
    <w:rsid w:val="00B41629"/>
    <w:rsid w:val="00B431BA"/>
    <w:rsid w:val="00B43399"/>
    <w:rsid w:val="00B44D26"/>
    <w:rsid w:val="00B518FD"/>
    <w:rsid w:val="00B538DB"/>
    <w:rsid w:val="00B60CF2"/>
    <w:rsid w:val="00B62D37"/>
    <w:rsid w:val="00B65347"/>
    <w:rsid w:val="00B65DE1"/>
    <w:rsid w:val="00B76C18"/>
    <w:rsid w:val="00B81EE0"/>
    <w:rsid w:val="00B8322F"/>
    <w:rsid w:val="00B867E8"/>
    <w:rsid w:val="00B87927"/>
    <w:rsid w:val="00B879B8"/>
    <w:rsid w:val="00B928FF"/>
    <w:rsid w:val="00B9335C"/>
    <w:rsid w:val="00B96205"/>
    <w:rsid w:val="00BA17E1"/>
    <w:rsid w:val="00BB1A43"/>
    <w:rsid w:val="00BB2B90"/>
    <w:rsid w:val="00BB6C70"/>
    <w:rsid w:val="00BC10E7"/>
    <w:rsid w:val="00BC34AC"/>
    <w:rsid w:val="00BC594E"/>
    <w:rsid w:val="00BD26AA"/>
    <w:rsid w:val="00BD454F"/>
    <w:rsid w:val="00BE219E"/>
    <w:rsid w:val="00BF0EBD"/>
    <w:rsid w:val="00BF2F0F"/>
    <w:rsid w:val="00BF3F5F"/>
    <w:rsid w:val="00BF4A89"/>
    <w:rsid w:val="00BF515A"/>
    <w:rsid w:val="00C008C7"/>
    <w:rsid w:val="00C018A1"/>
    <w:rsid w:val="00C01DCC"/>
    <w:rsid w:val="00C058AC"/>
    <w:rsid w:val="00C13777"/>
    <w:rsid w:val="00C1537E"/>
    <w:rsid w:val="00C16EEE"/>
    <w:rsid w:val="00C202B3"/>
    <w:rsid w:val="00C21EE0"/>
    <w:rsid w:val="00C25F96"/>
    <w:rsid w:val="00C26FA2"/>
    <w:rsid w:val="00C30297"/>
    <w:rsid w:val="00C346F6"/>
    <w:rsid w:val="00C34E46"/>
    <w:rsid w:val="00C40386"/>
    <w:rsid w:val="00C40474"/>
    <w:rsid w:val="00C45920"/>
    <w:rsid w:val="00C46B1D"/>
    <w:rsid w:val="00C56A45"/>
    <w:rsid w:val="00C56A48"/>
    <w:rsid w:val="00C60332"/>
    <w:rsid w:val="00C60D87"/>
    <w:rsid w:val="00C72318"/>
    <w:rsid w:val="00C724E6"/>
    <w:rsid w:val="00C73452"/>
    <w:rsid w:val="00C73714"/>
    <w:rsid w:val="00C745DD"/>
    <w:rsid w:val="00C747A5"/>
    <w:rsid w:val="00C8438C"/>
    <w:rsid w:val="00C85314"/>
    <w:rsid w:val="00C86F2E"/>
    <w:rsid w:val="00C90FB5"/>
    <w:rsid w:val="00C91B3C"/>
    <w:rsid w:val="00C947C7"/>
    <w:rsid w:val="00C94D74"/>
    <w:rsid w:val="00CA0116"/>
    <w:rsid w:val="00CA40A3"/>
    <w:rsid w:val="00CA4706"/>
    <w:rsid w:val="00CA4BC0"/>
    <w:rsid w:val="00CA5CA8"/>
    <w:rsid w:val="00CA7704"/>
    <w:rsid w:val="00CB0157"/>
    <w:rsid w:val="00CB2E81"/>
    <w:rsid w:val="00CB5205"/>
    <w:rsid w:val="00CB6536"/>
    <w:rsid w:val="00CB68A4"/>
    <w:rsid w:val="00CC559D"/>
    <w:rsid w:val="00CD419F"/>
    <w:rsid w:val="00CD4AE4"/>
    <w:rsid w:val="00CD654B"/>
    <w:rsid w:val="00CE223E"/>
    <w:rsid w:val="00CE36C3"/>
    <w:rsid w:val="00CE5523"/>
    <w:rsid w:val="00CE5914"/>
    <w:rsid w:val="00CF3F0D"/>
    <w:rsid w:val="00CF7C2A"/>
    <w:rsid w:val="00D01DC6"/>
    <w:rsid w:val="00D0437C"/>
    <w:rsid w:val="00D0546B"/>
    <w:rsid w:val="00D101F7"/>
    <w:rsid w:val="00D102E8"/>
    <w:rsid w:val="00D12AA0"/>
    <w:rsid w:val="00D13561"/>
    <w:rsid w:val="00D13F9A"/>
    <w:rsid w:val="00D145F5"/>
    <w:rsid w:val="00D228C7"/>
    <w:rsid w:val="00D33D14"/>
    <w:rsid w:val="00D3489D"/>
    <w:rsid w:val="00D355F0"/>
    <w:rsid w:val="00D43AC8"/>
    <w:rsid w:val="00D45257"/>
    <w:rsid w:val="00D458F0"/>
    <w:rsid w:val="00D56113"/>
    <w:rsid w:val="00D5664B"/>
    <w:rsid w:val="00D56ECC"/>
    <w:rsid w:val="00D62992"/>
    <w:rsid w:val="00D66AF5"/>
    <w:rsid w:val="00D8091B"/>
    <w:rsid w:val="00D833D9"/>
    <w:rsid w:val="00D83BD9"/>
    <w:rsid w:val="00D858E9"/>
    <w:rsid w:val="00D92C6C"/>
    <w:rsid w:val="00D94DCF"/>
    <w:rsid w:val="00D94E18"/>
    <w:rsid w:val="00D94EAE"/>
    <w:rsid w:val="00DA3BAF"/>
    <w:rsid w:val="00DA586F"/>
    <w:rsid w:val="00DB08DA"/>
    <w:rsid w:val="00DB11E7"/>
    <w:rsid w:val="00DB7F09"/>
    <w:rsid w:val="00DC00E8"/>
    <w:rsid w:val="00DC0834"/>
    <w:rsid w:val="00DC1C56"/>
    <w:rsid w:val="00DC4320"/>
    <w:rsid w:val="00DC4756"/>
    <w:rsid w:val="00DC6379"/>
    <w:rsid w:val="00DC6847"/>
    <w:rsid w:val="00DC7B92"/>
    <w:rsid w:val="00DC7CBC"/>
    <w:rsid w:val="00DD12CE"/>
    <w:rsid w:val="00DD4557"/>
    <w:rsid w:val="00DD640C"/>
    <w:rsid w:val="00DD6BBA"/>
    <w:rsid w:val="00DD7551"/>
    <w:rsid w:val="00DE0431"/>
    <w:rsid w:val="00DE3C77"/>
    <w:rsid w:val="00DE412A"/>
    <w:rsid w:val="00DF6F61"/>
    <w:rsid w:val="00E07B9A"/>
    <w:rsid w:val="00E101C6"/>
    <w:rsid w:val="00E14283"/>
    <w:rsid w:val="00E21571"/>
    <w:rsid w:val="00E21BAD"/>
    <w:rsid w:val="00E22A63"/>
    <w:rsid w:val="00E22D51"/>
    <w:rsid w:val="00E2535F"/>
    <w:rsid w:val="00E273E0"/>
    <w:rsid w:val="00E27A3C"/>
    <w:rsid w:val="00E37927"/>
    <w:rsid w:val="00E42615"/>
    <w:rsid w:val="00E458C5"/>
    <w:rsid w:val="00E50479"/>
    <w:rsid w:val="00E50E7C"/>
    <w:rsid w:val="00E51545"/>
    <w:rsid w:val="00E51D9E"/>
    <w:rsid w:val="00E537D1"/>
    <w:rsid w:val="00E54B2C"/>
    <w:rsid w:val="00E567E6"/>
    <w:rsid w:val="00E56971"/>
    <w:rsid w:val="00E61484"/>
    <w:rsid w:val="00E6169E"/>
    <w:rsid w:val="00E637F6"/>
    <w:rsid w:val="00E66A92"/>
    <w:rsid w:val="00E711D7"/>
    <w:rsid w:val="00E72111"/>
    <w:rsid w:val="00E7723B"/>
    <w:rsid w:val="00E815E1"/>
    <w:rsid w:val="00E82685"/>
    <w:rsid w:val="00E85014"/>
    <w:rsid w:val="00E864DF"/>
    <w:rsid w:val="00E902B0"/>
    <w:rsid w:val="00E902E8"/>
    <w:rsid w:val="00E93CE5"/>
    <w:rsid w:val="00EA126A"/>
    <w:rsid w:val="00EA1AFD"/>
    <w:rsid w:val="00EA23AC"/>
    <w:rsid w:val="00EA23CC"/>
    <w:rsid w:val="00EA2C77"/>
    <w:rsid w:val="00EA7C3D"/>
    <w:rsid w:val="00EA7F8F"/>
    <w:rsid w:val="00EB5BA9"/>
    <w:rsid w:val="00EB6011"/>
    <w:rsid w:val="00EB6878"/>
    <w:rsid w:val="00EC1479"/>
    <w:rsid w:val="00EC1E0E"/>
    <w:rsid w:val="00EC1EA1"/>
    <w:rsid w:val="00EC236D"/>
    <w:rsid w:val="00EC6B16"/>
    <w:rsid w:val="00ED0A55"/>
    <w:rsid w:val="00EE1447"/>
    <w:rsid w:val="00EE4551"/>
    <w:rsid w:val="00EE4B88"/>
    <w:rsid w:val="00EE66B5"/>
    <w:rsid w:val="00EE66EE"/>
    <w:rsid w:val="00EE75E2"/>
    <w:rsid w:val="00EF09BF"/>
    <w:rsid w:val="00EF0F13"/>
    <w:rsid w:val="00EF145E"/>
    <w:rsid w:val="00EF2A4B"/>
    <w:rsid w:val="00EF2BBB"/>
    <w:rsid w:val="00EF7EF4"/>
    <w:rsid w:val="00F0082D"/>
    <w:rsid w:val="00F015AB"/>
    <w:rsid w:val="00F021E0"/>
    <w:rsid w:val="00F032AB"/>
    <w:rsid w:val="00F03305"/>
    <w:rsid w:val="00F07C90"/>
    <w:rsid w:val="00F108AC"/>
    <w:rsid w:val="00F14ACD"/>
    <w:rsid w:val="00F14D21"/>
    <w:rsid w:val="00F26F4F"/>
    <w:rsid w:val="00F3010C"/>
    <w:rsid w:val="00F30A01"/>
    <w:rsid w:val="00F32FD4"/>
    <w:rsid w:val="00F338B4"/>
    <w:rsid w:val="00F33DB8"/>
    <w:rsid w:val="00F34616"/>
    <w:rsid w:val="00F4289A"/>
    <w:rsid w:val="00F4615B"/>
    <w:rsid w:val="00F46387"/>
    <w:rsid w:val="00F53A78"/>
    <w:rsid w:val="00F54CF2"/>
    <w:rsid w:val="00F57BED"/>
    <w:rsid w:val="00F60198"/>
    <w:rsid w:val="00F64532"/>
    <w:rsid w:val="00F65990"/>
    <w:rsid w:val="00F66E68"/>
    <w:rsid w:val="00F71018"/>
    <w:rsid w:val="00F72EC6"/>
    <w:rsid w:val="00F7613A"/>
    <w:rsid w:val="00F82746"/>
    <w:rsid w:val="00F836F9"/>
    <w:rsid w:val="00F845D7"/>
    <w:rsid w:val="00F86DD3"/>
    <w:rsid w:val="00F92279"/>
    <w:rsid w:val="00F93C00"/>
    <w:rsid w:val="00F952CB"/>
    <w:rsid w:val="00F9769D"/>
    <w:rsid w:val="00FA0AFA"/>
    <w:rsid w:val="00FA0B08"/>
    <w:rsid w:val="00FA178B"/>
    <w:rsid w:val="00FA430A"/>
    <w:rsid w:val="00FB1E9E"/>
    <w:rsid w:val="00FB4D21"/>
    <w:rsid w:val="00FB762B"/>
    <w:rsid w:val="00FC1995"/>
    <w:rsid w:val="00FC4406"/>
    <w:rsid w:val="00FC5EC9"/>
    <w:rsid w:val="00FC6ADA"/>
    <w:rsid w:val="00FC799E"/>
    <w:rsid w:val="00FD0249"/>
    <w:rsid w:val="00FD7D76"/>
    <w:rsid w:val="00FE3695"/>
    <w:rsid w:val="00FE49CD"/>
    <w:rsid w:val="00FE5C72"/>
    <w:rsid w:val="00FF447A"/>
    <w:rsid w:val="00FF6926"/>
    <w:rsid w:val="00FF6B99"/>
    <w:rsid w:val="00FF71A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4A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imes New Roman"/>
        <w:sz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26AA"/>
    <w:pPr>
      <w:spacing w:before="120" w:after="120" w:line="240" w:lineRule="auto"/>
    </w:pPr>
  </w:style>
  <w:style w:type="paragraph" w:styleId="Heading1">
    <w:name w:val="heading 1"/>
    <w:basedOn w:val="HeadingBase"/>
    <w:next w:val="Normal"/>
    <w:link w:val="Heading1Char"/>
    <w:qFormat/>
    <w:rsid w:val="00FE49CD"/>
    <w:pPr>
      <w:spacing w:before="480"/>
      <w:outlineLvl w:val="0"/>
    </w:pPr>
    <w:rPr>
      <w:rFonts w:ascii="Aptos" w:hAnsi="Aptos"/>
      <w:b/>
      <w:bCs w:val="0"/>
      <w:color w:val="2C384A" w:themeColor="accent6"/>
    </w:rPr>
  </w:style>
  <w:style w:type="paragraph" w:styleId="Heading2">
    <w:name w:val="heading 2"/>
    <w:basedOn w:val="HeadingBase"/>
    <w:next w:val="Normal"/>
    <w:link w:val="Heading2Char"/>
    <w:qFormat/>
    <w:rsid w:val="00FE49CD"/>
    <w:pPr>
      <w:spacing w:before="360"/>
      <w:outlineLvl w:val="1"/>
    </w:pPr>
    <w:rPr>
      <w:rFonts w:ascii="Aptos" w:hAnsi="Aptos"/>
      <w:b/>
      <w:bCs w:val="0"/>
      <w:iCs/>
      <w:color w:val="004F4D" w:themeColor="text2"/>
      <w:sz w:val="36"/>
      <w:szCs w:val="28"/>
    </w:rPr>
  </w:style>
  <w:style w:type="paragraph" w:styleId="Heading3">
    <w:name w:val="heading 3"/>
    <w:basedOn w:val="HeadingBase"/>
    <w:next w:val="Normal"/>
    <w:link w:val="Heading3Char"/>
    <w:qFormat/>
    <w:rsid w:val="00FE49CD"/>
    <w:pPr>
      <w:spacing w:before="240"/>
      <w:outlineLvl w:val="2"/>
    </w:pPr>
    <w:rPr>
      <w:rFonts w:ascii="Aptos" w:hAnsi="Aptos"/>
      <w:b/>
      <w:sz w:val="28"/>
      <w:szCs w:val="26"/>
    </w:rPr>
  </w:style>
  <w:style w:type="paragraph" w:styleId="Heading4">
    <w:name w:val="heading 4"/>
    <w:basedOn w:val="Heading3"/>
    <w:next w:val="Normal"/>
    <w:link w:val="Heading4Char"/>
    <w:qFormat/>
    <w:rsid w:val="002B3B03"/>
    <w:pPr>
      <w:outlineLvl w:val="3"/>
    </w:pPr>
    <w:rPr>
      <w:rFonts w:eastAsiaTheme="minorHAnsi"/>
      <w:color w:val="2C384A" w:themeColor="accent6"/>
      <w:sz w:val="24"/>
      <w:szCs w:val="22"/>
    </w:rPr>
  </w:style>
  <w:style w:type="paragraph" w:styleId="Heading5">
    <w:name w:val="heading 5"/>
    <w:basedOn w:val="HeadingBase"/>
    <w:next w:val="Normal"/>
    <w:link w:val="Heading5Char"/>
    <w:qFormat/>
    <w:rsid w:val="00FE49CD"/>
    <w:pPr>
      <w:outlineLvl w:val="4"/>
    </w:pPr>
    <w:rPr>
      <w:rFonts w:ascii="Aptos" w:hAnsi="Aptos"/>
      <w:b/>
      <w:bCs w:val="0"/>
      <w:iCs/>
      <w:sz w:val="22"/>
    </w:rPr>
  </w:style>
  <w:style w:type="paragraph" w:styleId="Heading6">
    <w:name w:val="heading 6"/>
    <w:basedOn w:val="HeadingBase"/>
    <w:next w:val="Normal"/>
    <w:link w:val="Heading6Char"/>
    <w:qFormat/>
    <w:rsid w:val="00FE49CD"/>
    <w:pPr>
      <w:outlineLvl w:val="5"/>
    </w:pPr>
    <w:rPr>
      <w:rFonts w:ascii="Aptos" w:hAnsi="Aptos"/>
      <w:bCs w:val="0"/>
      <w:sz w:val="22"/>
      <w:szCs w:val="22"/>
    </w:rPr>
  </w:style>
  <w:style w:type="paragraph" w:styleId="Heading7">
    <w:name w:val="heading 7"/>
    <w:basedOn w:val="Normal"/>
    <w:next w:val="Normal"/>
    <w:link w:val="Heading7Char"/>
    <w:uiPriority w:val="9"/>
    <w:unhideWhenUsed/>
    <w:qFormat/>
    <w:rsid w:val="00464D63"/>
    <w:pPr>
      <w:keepNext/>
      <w:keepLines/>
      <w:spacing w:before="40" w:after="0"/>
      <w:outlineLvl w:val="6"/>
    </w:pPr>
    <w:rPr>
      <w:rFonts w:asciiTheme="majorHAnsi" w:eastAsiaTheme="majorEastAsia" w:hAnsiTheme="majorHAnsi" w:cstheme="majorBidi"/>
      <w:i/>
      <w:iCs/>
      <w:color w:val="220F32" w:themeColor="accent1" w:themeShade="7F"/>
    </w:rPr>
  </w:style>
  <w:style w:type="paragraph" w:styleId="Heading8">
    <w:name w:val="heading 8"/>
    <w:basedOn w:val="Normal"/>
    <w:next w:val="Normal"/>
    <w:link w:val="Heading8Char"/>
    <w:uiPriority w:val="9"/>
    <w:unhideWhenUsed/>
    <w:qFormat/>
    <w:rsid w:val="009B788E"/>
    <w:pPr>
      <w:keepNext/>
      <w:keepLines/>
      <w:spacing w:before="40" w:after="0"/>
      <w:outlineLvl w:val="7"/>
    </w:pPr>
    <w:rPr>
      <w:rFonts w:asciiTheme="majorHAnsi" w:eastAsiaTheme="majorEastAsia" w:hAnsiTheme="majorHAnsi" w:cstheme="majorBidi"/>
      <w:color w:val="2C384A" w:themeColor="accent6"/>
      <w:sz w:val="21"/>
      <w:szCs w:val="21"/>
    </w:rPr>
  </w:style>
  <w:style w:type="paragraph" w:styleId="Heading9">
    <w:name w:val="heading 9"/>
    <w:basedOn w:val="Normal"/>
    <w:next w:val="Normal"/>
    <w:link w:val="Heading9Char"/>
    <w:uiPriority w:val="9"/>
    <w:unhideWhenUsed/>
    <w:qFormat/>
    <w:rsid w:val="009B788E"/>
    <w:pPr>
      <w:keepNext/>
      <w:keepLines/>
      <w:spacing w:before="40" w:after="0"/>
      <w:outlineLvl w:val="8"/>
    </w:pPr>
    <w:rPr>
      <w:rFonts w:asciiTheme="majorHAnsi" w:eastAsiaTheme="majorEastAsia" w:hAnsiTheme="majorHAnsi" w:cstheme="majorBidi"/>
      <w:i/>
      <w:iCs/>
      <w:color w:val="2C384A" w:themeColor="accent6"/>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49CD"/>
    <w:rPr>
      <w:rFonts w:eastAsia="Times New Roman" w:cs="Arial"/>
      <w:b/>
      <w:color w:val="2C384A" w:themeColor="accent6"/>
      <w:kern w:val="32"/>
      <w:sz w:val="48"/>
      <w:szCs w:val="36"/>
      <w:lang w:eastAsia="en-AU"/>
    </w:rPr>
  </w:style>
  <w:style w:type="character" w:customStyle="1" w:styleId="Heading2Char">
    <w:name w:val="Heading 2 Char"/>
    <w:basedOn w:val="DefaultParagraphFont"/>
    <w:link w:val="Heading2"/>
    <w:rsid w:val="00FE49CD"/>
    <w:rPr>
      <w:rFonts w:eastAsia="Times New Roman" w:cs="Arial"/>
      <w:b/>
      <w:iCs/>
      <w:color w:val="004F4D" w:themeColor="text2"/>
      <w:kern w:val="32"/>
      <w:sz w:val="36"/>
      <w:szCs w:val="28"/>
      <w:lang w:eastAsia="en-AU"/>
    </w:rPr>
  </w:style>
  <w:style w:type="character" w:customStyle="1" w:styleId="Heading3Char">
    <w:name w:val="Heading 3 Char"/>
    <w:basedOn w:val="DefaultParagraphFont"/>
    <w:link w:val="Heading3"/>
    <w:rsid w:val="00FE49CD"/>
    <w:rPr>
      <w:rFonts w:eastAsia="Times New Roman" w:cs="Arial"/>
      <w:b/>
      <w:bCs/>
      <w:color w:val="461F65" w:themeColor="accent1"/>
      <w:kern w:val="32"/>
      <w:sz w:val="28"/>
      <w:szCs w:val="26"/>
      <w:lang w:eastAsia="en-AU"/>
    </w:rPr>
  </w:style>
  <w:style w:type="character" w:customStyle="1" w:styleId="Heading4Char">
    <w:name w:val="Heading 4 Char"/>
    <w:basedOn w:val="DefaultParagraphFont"/>
    <w:link w:val="Heading4"/>
    <w:rsid w:val="002B3B03"/>
    <w:rPr>
      <w:rFonts w:cs="Arial"/>
      <w:b/>
      <w:bCs/>
      <w:color w:val="2C384A" w:themeColor="accent6"/>
      <w:kern w:val="32"/>
      <w:sz w:val="24"/>
      <w:szCs w:val="22"/>
      <w:lang w:eastAsia="en-AU"/>
    </w:rPr>
  </w:style>
  <w:style w:type="character" w:customStyle="1" w:styleId="Heading5Char">
    <w:name w:val="Heading 5 Char"/>
    <w:basedOn w:val="DefaultParagraphFont"/>
    <w:link w:val="Heading5"/>
    <w:rsid w:val="00FE49CD"/>
    <w:rPr>
      <w:rFonts w:eastAsia="Times New Roman" w:cs="Arial"/>
      <w:b/>
      <w:iCs/>
      <w:color w:val="461F65" w:themeColor="accent1"/>
      <w:kern w:val="32"/>
      <w:szCs w:val="36"/>
      <w:lang w:eastAsia="en-AU"/>
    </w:rPr>
  </w:style>
  <w:style w:type="character" w:customStyle="1" w:styleId="Heading6Char">
    <w:name w:val="Heading 6 Char"/>
    <w:basedOn w:val="DefaultParagraphFont"/>
    <w:link w:val="Heading6"/>
    <w:rsid w:val="00FE49CD"/>
    <w:rPr>
      <w:rFonts w:eastAsia="Times New Roman" w:cs="Arial"/>
      <w:color w:val="461F65" w:themeColor="accent1"/>
      <w:kern w:val="32"/>
      <w:szCs w:val="22"/>
      <w:lang w:eastAsia="en-AU"/>
    </w:rPr>
  </w:style>
  <w:style w:type="paragraph" w:customStyle="1" w:styleId="ChartGraphic">
    <w:name w:val="Chart Graphic"/>
    <w:basedOn w:val="Normal"/>
    <w:next w:val="Normal"/>
    <w:rsid w:val="009B788E"/>
    <w:pPr>
      <w:keepNext/>
      <w:spacing w:before="0" w:after="0"/>
      <w:jc w:val="center"/>
    </w:pPr>
    <w:rPr>
      <w:color w:val="2C384A" w:themeColor="accent6"/>
      <w:sz w:val="20"/>
    </w:rPr>
  </w:style>
  <w:style w:type="paragraph" w:customStyle="1" w:styleId="AlphaParagraph">
    <w:name w:val="Alpha Paragraph"/>
    <w:basedOn w:val="Normal"/>
    <w:qFormat/>
    <w:rsid w:val="000E0B74"/>
    <w:pPr>
      <w:numPr>
        <w:ilvl w:val="1"/>
        <w:numId w:val="10"/>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Purplelightbox">
    <w:name w:val="Box Heading - Purple light box"/>
    <w:basedOn w:val="Normal"/>
    <w:next w:val="Normal"/>
    <w:rsid w:val="00DC7CBC"/>
    <w:pPr>
      <w:keepNext/>
      <w:spacing w:before="240"/>
    </w:pPr>
    <w:rPr>
      <w:b/>
      <w:color w:val="461F65" w:themeColor="accent1"/>
      <w:sz w:val="26"/>
      <w:szCs w:val="26"/>
    </w:rPr>
  </w:style>
  <w:style w:type="paragraph" w:customStyle="1" w:styleId="BoxText">
    <w:name w:val="Box Text"/>
    <w:basedOn w:val="Normal"/>
    <w:rsid w:val="000E0B74"/>
  </w:style>
  <w:style w:type="paragraph" w:customStyle="1" w:styleId="Bullet">
    <w:name w:val="Bullet"/>
    <w:basedOn w:val="Normal"/>
    <w:link w:val="BulletChar"/>
    <w:qFormat/>
    <w:rsid w:val="000E0B74"/>
    <w:pPr>
      <w:numPr>
        <w:numId w:val="1"/>
      </w:numPr>
      <w:spacing w:before="0"/>
      <w:ind w:left="284" w:hanging="284"/>
    </w:pPr>
  </w:style>
  <w:style w:type="paragraph" w:customStyle="1" w:styleId="ChartandTableFootnoteAlpha">
    <w:name w:val="Chart and Table Footnote Alpha"/>
    <w:rsid w:val="0023305C"/>
    <w:pPr>
      <w:numPr>
        <w:numId w:val="7"/>
      </w:numPr>
      <w:tabs>
        <w:tab w:val="num" w:pos="284"/>
      </w:tabs>
      <w:spacing w:after="0" w:line="240" w:lineRule="auto"/>
      <w:ind w:left="284" w:hanging="284"/>
      <w:jc w:val="both"/>
    </w:pPr>
    <w:rPr>
      <w:rFonts w:ascii="Calibri" w:eastAsia="Times New Roman" w:hAnsi="Calibri"/>
      <w:color w:val="000000"/>
      <w:sz w:val="18"/>
      <w:szCs w:val="16"/>
      <w:lang w:eastAsia="en-AU"/>
    </w:rPr>
  </w:style>
  <w:style w:type="paragraph" w:customStyle="1" w:styleId="ChartMainHeading">
    <w:name w:val="Chart Main Heading"/>
    <w:basedOn w:val="TableMainHeading"/>
    <w:next w:val="ChartGraphic"/>
    <w:rsid w:val="006564D3"/>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olor w:val="000000"/>
      <w:sz w:val="18"/>
      <w:lang w:eastAsia="en-AU"/>
    </w:rPr>
  </w:style>
  <w:style w:type="paragraph" w:customStyle="1" w:styleId="ChartSecondHeading">
    <w:name w:val="Chart Second Heading"/>
    <w:basedOn w:val="TableSecondHeading"/>
    <w:next w:val="ChartGraphic"/>
    <w:rsid w:val="009B788E"/>
    <w:pPr>
      <w:jc w:val="center"/>
    </w:pPr>
    <w:rPr>
      <w:color w:val="461F65" w:themeColor="accent1"/>
    </w:rPr>
  </w:style>
  <w:style w:type="paragraph" w:customStyle="1" w:styleId="ReportDate">
    <w:name w:val="Report Date"/>
    <w:basedOn w:val="Normal"/>
    <w:link w:val="ReportDateChar"/>
    <w:rsid w:val="00284D59"/>
    <w:pPr>
      <w:keepNext/>
      <w:spacing w:before="0" w:after="360"/>
    </w:pPr>
    <w:rPr>
      <w:color w:val="2C384A" w:themeColor="accent6"/>
      <w:sz w:val="32"/>
    </w:rPr>
  </w:style>
  <w:style w:type="paragraph" w:customStyle="1" w:styleId="Dash">
    <w:name w:val="Dash"/>
    <w:basedOn w:val="Normal"/>
    <w:rsid w:val="000E0B74"/>
    <w:pPr>
      <w:numPr>
        <w:ilvl w:val="1"/>
        <w:numId w:val="1"/>
      </w:numPr>
      <w:spacing w:before="0"/>
      <w:ind w:left="568"/>
    </w:pPr>
  </w:style>
  <w:style w:type="paragraph" w:customStyle="1" w:styleId="DoubleDot">
    <w:name w:val="Double Dot"/>
    <w:basedOn w:val="Normal"/>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val="0"/>
    </w:rPr>
  </w:style>
  <w:style w:type="paragraph" w:customStyle="1" w:styleId="FooterEven">
    <w:name w:val="Footer Even"/>
    <w:basedOn w:val="Footer"/>
    <w:rsid w:val="00505602"/>
    <w:pPr>
      <w:keepNext/>
      <w:tabs>
        <w:tab w:val="clear" w:pos="4513"/>
        <w:tab w:val="clear" w:pos="9026"/>
      </w:tabs>
      <w:jc w:val="left"/>
    </w:pPr>
    <w:rPr>
      <w:noProof/>
    </w:rPr>
  </w:style>
  <w:style w:type="paragraph" w:customStyle="1" w:styleId="FooterOdd">
    <w:name w:val="Footer Odd"/>
    <w:basedOn w:val="Footer"/>
    <w:rsid w:val="00505602"/>
    <w:pPr>
      <w:keepNext/>
      <w:tabs>
        <w:tab w:val="clear" w:pos="4513"/>
        <w:tab w:val="clear" w:pos="9026"/>
      </w:tabs>
      <w:jc w:val="right"/>
    </w:pPr>
  </w:style>
  <w:style w:type="character" w:styleId="Hyperlink">
    <w:name w:val="Hyperlink"/>
    <w:basedOn w:val="DefaultParagraphFont"/>
    <w:uiPriority w:val="99"/>
    <w:rsid w:val="001509D8"/>
    <w:rPr>
      <w:rFonts w:ascii="Aptos" w:hAnsi="Aptos"/>
      <w:color w:val="461F65" w:themeColor="accent1"/>
      <w:u w:val="single"/>
    </w:rPr>
  </w:style>
  <w:style w:type="paragraph" w:customStyle="1" w:styleId="OutlineNumbered1">
    <w:name w:val="Outline Numbered 1"/>
    <w:basedOn w:val="Normal"/>
    <w:rsid w:val="00835350"/>
    <w:pPr>
      <w:numPr>
        <w:numId w:val="6"/>
      </w:numPr>
      <w:spacing w:before="0"/>
      <w:ind w:left="567" w:hanging="567"/>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4F4B92"/>
    <w:pPr>
      <w:numPr>
        <w:numId w:val="10"/>
      </w:numPr>
      <w:tabs>
        <w:tab w:val="clear" w:pos="720"/>
        <w:tab w:val="num"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464D63"/>
    <w:pPr>
      <w:keepNext/>
      <w:spacing w:before="0" w:after="20"/>
    </w:pPr>
    <w:rPr>
      <w:b/>
      <w:color w:val="9230E3" w:themeColor="accent2"/>
    </w:rPr>
  </w:style>
  <w:style w:type="paragraph" w:customStyle="1" w:styleId="TableColumnHeadingCentred">
    <w:name w:val="Table Column Heading Centred"/>
    <w:basedOn w:val="TableTextLeft"/>
    <w:rsid w:val="006564D3"/>
    <w:pPr>
      <w:jc w:val="center"/>
    </w:pPr>
    <w:rPr>
      <w:b/>
      <w:color w:val="461F65" w:themeColor="accent1"/>
      <w:sz w:val="20"/>
    </w:rPr>
  </w:style>
  <w:style w:type="paragraph" w:customStyle="1" w:styleId="TableColumnHeadingLeft">
    <w:name w:val="Table Column Heading Left"/>
    <w:basedOn w:val="TableTextLeft"/>
    <w:rsid w:val="006564D3"/>
    <w:rPr>
      <w:b/>
      <w:color w:val="461F65" w:themeColor="accent1"/>
      <w:sz w:val="20"/>
    </w:rPr>
  </w:style>
  <w:style w:type="paragraph" w:customStyle="1" w:styleId="TableColumnHeadingRight">
    <w:name w:val="Table Column Heading Right"/>
    <w:basedOn w:val="TableTextLeft"/>
    <w:rsid w:val="006564D3"/>
    <w:pPr>
      <w:jc w:val="right"/>
    </w:pPr>
    <w:rPr>
      <w:b/>
      <w:color w:val="461F65"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sz w:val="20"/>
      <w:lang w:eastAsia="en-AU"/>
    </w:rPr>
    <w:tblPr/>
    <w:tcPr>
      <w:shd w:val="clear" w:color="auto" w:fill="E6E6E6"/>
    </w:tcPr>
  </w:style>
  <w:style w:type="paragraph" w:customStyle="1" w:styleId="TableTextCentered">
    <w:name w:val="Table Text Centered"/>
    <w:basedOn w:val="TableTextRight"/>
    <w:rsid w:val="001972D2"/>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F032AB"/>
    <w:pPr>
      <w:keepNext/>
      <w:tabs>
        <w:tab w:val="right" w:leader="dot" w:pos="9072"/>
      </w:tabs>
      <w:spacing w:before="180" w:after="0"/>
      <w:ind w:right="-2"/>
    </w:pPr>
    <w:rPr>
      <w:b/>
      <w:noProof/>
      <w:color w:val="2C384A" w:themeColor="accent6"/>
      <w:szCs w:val="22"/>
    </w:rPr>
  </w:style>
  <w:style w:type="paragraph" w:styleId="TOC2">
    <w:name w:val="toc 2"/>
    <w:basedOn w:val="Normal"/>
    <w:next w:val="Normal"/>
    <w:uiPriority w:val="39"/>
    <w:qFormat/>
    <w:rsid w:val="00F032AB"/>
    <w:pPr>
      <w:keepNext/>
      <w:tabs>
        <w:tab w:val="right" w:leader="dot" w:pos="9072"/>
      </w:tabs>
      <w:spacing w:before="40" w:after="20"/>
      <w:ind w:right="-2"/>
    </w:pPr>
    <w:rPr>
      <w:noProof/>
      <w:color w:val="004F4D" w:themeColor="accent5"/>
    </w:rPr>
  </w:style>
  <w:style w:type="paragraph" w:styleId="TOC3">
    <w:name w:val="toc 3"/>
    <w:basedOn w:val="Normal"/>
    <w:next w:val="Normal"/>
    <w:uiPriority w:val="39"/>
    <w:qFormat/>
    <w:rsid w:val="00F032AB"/>
    <w:pPr>
      <w:tabs>
        <w:tab w:val="right" w:leader="dot" w:pos="9072"/>
      </w:tabs>
      <w:spacing w:before="20" w:after="0"/>
      <w:ind w:left="284" w:right="-2"/>
    </w:pPr>
    <w:rPr>
      <w:rFonts w:cs="Calibri"/>
      <w:noProof/>
      <w:color w:val="461F65" w:themeColor="accent1"/>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Crest">
    <w:name w:val="Crest"/>
    <w:basedOn w:val="Header"/>
    <w:rsid w:val="000E0B74"/>
    <w:pPr>
      <w:spacing w:after="480"/>
      <w:jc w:val="center"/>
    </w:pPr>
    <w:rPr>
      <w:color w:val="2C384A" w:themeColor="text1"/>
    </w:rPr>
  </w:style>
  <w:style w:type="paragraph" w:customStyle="1" w:styleId="Heading1Numbered">
    <w:name w:val="Heading 1 Numbered"/>
    <w:basedOn w:val="Heading1"/>
    <w:next w:val="Normal"/>
    <w:rsid w:val="0050375C"/>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89232A"/>
    <w:pPr>
      <w:spacing w:before="720" w:after="360"/>
      <w:contextualSpacing/>
    </w:pPr>
    <w:rPr>
      <w:rFonts w:eastAsiaTheme="majorEastAsia" w:cstheme="majorBidi"/>
      <w:b/>
      <w:color w:val="461F65" w:themeColor="accent1"/>
      <w:spacing w:val="5"/>
      <w:kern w:val="28"/>
      <w:sz w:val="72"/>
      <w:szCs w:val="52"/>
    </w:rPr>
  </w:style>
  <w:style w:type="character" w:customStyle="1" w:styleId="TitleChar">
    <w:name w:val="Title Char"/>
    <w:basedOn w:val="DefaultParagraphFont"/>
    <w:link w:val="Title"/>
    <w:uiPriority w:val="10"/>
    <w:rsid w:val="0089232A"/>
    <w:rPr>
      <w:rFonts w:ascii="Calibri" w:eastAsiaTheme="majorEastAsia" w:hAnsi="Calibri" w:cstheme="majorBidi"/>
      <w:b/>
      <w:color w:val="461F65" w:themeColor="accent1"/>
      <w:spacing w:val="5"/>
      <w:kern w:val="28"/>
      <w:sz w:val="72"/>
      <w:szCs w:val="52"/>
      <w:lang w:eastAsia="en-AU"/>
    </w:rPr>
  </w:style>
  <w:style w:type="paragraph" w:styleId="Subtitle">
    <w:name w:val="Subtitle"/>
    <w:basedOn w:val="Normal"/>
    <w:next w:val="Normal"/>
    <w:link w:val="SubtitleChar"/>
    <w:uiPriority w:val="11"/>
    <w:qFormat/>
    <w:rsid w:val="00284D59"/>
    <w:pPr>
      <w:numPr>
        <w:ilvl w:val="1"/>
      </w:numPr>
      <w:spacing w:after="240"/>
    </w:pPr>
    <w:rPr>
      <w:rFonts w:eastAsiaTheme="majorEastAsia" w:cstheme="majorBidi"/>
      <w:b/>
      <w:iCs/>
      <w:color w:val="2C384A" w:themeColor="accent6"/>
      <w:sz w:val="44"/>
      <w:szCs w:val="44"/>
    </w:rPr>
  </w:style>
  <w:style w:type="character" w:customStyle="1" w:styleId="SubtitleChar">
    <w:name w:val="Subtitle Char"/>
    <w:basedOn w:val="DefaultParagraphFont"/>
    <w:link w:val="Subtitle"/>
    <w:uiPriority w:val="11"/>
    <w:rsid w:val="00284D59"/>
    <w:rPr>
      <w:rFonts w:ascii="Calibri" w:eastAsiaTheme="majorEastAsia" w:hAnsi="Calibri" w:cstheme="majorBidi"/>
      <w:b/>
      <w:iCs/>
      <w:color w:val="2C384A" w:themeColor="accent6"/>
      <w:sz w:val="44"/>
      <w:szCs w:val="44"/>
      <w:lang w:eastAsia="en-AU"/>
    </w:rPr>
  </w:style>
  <w:style w:type="character" w:styleId="SubtleEmphasis">
    <w:name w:val="Subtle Emphasis"/>
    <w:basedOn w:val="DefaultParagraphFont"/>
    <w:uiPriority w:val="19"/>
    <w:qFormat/>
    <w:rsid w:val="000E0B74"/>
    <w:rPr>
      <w:i/>
      <w:iCs/>
      <w:color w:val="8498B6" w:themeColor="text1" w:themeTint="7F"/>
    </w:rPr>
  </w:style>
  <w:style w:type="paragraph" w:styleId="Footer">
    <w:name w:val="footer"/>
    <w:basedOn w:val="Normal"/>
    <w:link w:val="FooterChar"/>
    <w:unhideWhenUsed/>
    <w:rsid w:val="009B788E"/>
    <w:pPr>
      <w:tabs>
        <w:tab w:val="center" w:pos="4513"/>
        <w:tab w:val="right" w:pos="9026"/>
      </w:tabs>
      <w:spacing w:before="0" w:after="0"/>
      <w:jc w:val="center"/>
    </w:pPr>
    <w:rPr>
      <w:color w:val="461F65" w:themeColor="accent1"/>
      <w:sz w:val="20"/>
    </w:rPr>
  </w:style>
  <w:style w:type="character" w:customStyle="1" w:styleId="FooterChar">
    <w:name w:val="Footer Char"/>
    <w:basedOn w:val="DefaultParagraphFont"/>
    <w:link w:val="Footer"/>
    <w:rsid w:val="009B788E"/>
    <w:rPr>
      <w:rFonts w:ascii="Calibri" w:eastAsia="Times New Roman" w:hAnsi="Calibri" w:cs="Times New Roman"/>
      <w:color w:val="461F65" w:themeColor="accent1"/>
      <w:sz w:val="20"/>
      <w:szCs w:val="20"/>
      <w:lang w:eastAsia="en-AU"/>
    </w:rPr>
  </w:style>
  <w:style w:type="paragraph" w:styleId="Header">
    <w:name w:val="header"/>
    <w:basedOn w:val="Normal"/>
    <w:link w:val="HeaderChar"/>
    <w:uiPriority w:val="99"/>
    <w:unhideWhenUsed/>
    <w:rsid w:val="00505602"/>
    <w:pPr>
      <w:keepNext/>
      <w:spacing w:before="0" w:after="0"/>
      <w:jc w:val="right"/>
    </w:pPr>
    <w:rPr>
      <w:color w:val="461F65" w:themeColor="accent1"/>
      <w:sz w:val="20"/>
    </w:rPr>
  </w:style>
  <w:style w:type="character" w:customStyle="1" w:styleId="HeaderChar">
    <w:name w:val="Header Char"/>
    <w:basedOn w:val="DefaultParagraphFont"/>
    <w:link w:val="Header"/>
    <w:uiPriority w:val="99"/>
    <w:rsid w:val="00505602"/>
    <w:rPr>
      <w:rFonts w:ascii="Calibri" w:eastAsia="Times New Roman" w:hAnsi="Calibri" w:cs="Times New Roman"/>
      <w:color w:val="461F65"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Normal"/>
    <w:next w:val="Normal"/>
    <w:rsid w:val="009B788E"/>
    <w:pPr>
      <w:keepNext/>
      <w:spacing w:before="720" w:after="360"/>
    </w:pPr>
    <w:rPr>
      <w:rFonts w:ascii="Arial Bold" w:hAnsi="Arial Bold"/>
      <w:b/>
      <w:smallCaps/>
      <w:color w:val="461F65" w:themeColor="accent1"/>
      <w:sz w:val="36"/>
      <w:szCs w:val="36"/>
    </w:rPr>
  </w:style>
  <w:style w:type="paragraph" w:customStyle="1" w:styleId="HeadingBase">
    <w:name w:val="Heading Base"/>
    <w:qFormat/>
    <w:rsid w:val="006564D3"/>
    <w:pPr>
      <w:keepNext/>
      <w:spacing w:after="120" w:line="240" w:lineRule="auto"/>
    </w:pPr>
    <w:rPr>
      <w:rFonts w:ascii="Calibri" w:eastAsia="Times New Roman" w:hAnsi="Calibri" w:cs="Arial"/>
      <w:bCs/>
      <w:color w:val="461F65" w:themeColor="accent1"/>
      <w:kern w:val="32"/>
      <w:sz w:val="48"/>
      <w:szCs w:val="36"/>
      <w:lang w:eastAsia="en-AU"/>
    </w:rPr>
  </w:style>
  <w:style w:type="character" w:customStyle="1" w:styleId="ReportDateChar">
    <w:name w:val="Report Date Char"/>
    <w:basedOn w:val="DefaultParagraphFont"/>
    <w:link w:val="ReportDate"/>
    <w:rsid w:val="00284D59"/>
    <w:rPr>
      <w:rFonts w:ascii="Calibri" w:eastAsia="Times New Roman" w:hAnsi="Calibri" w:cs="Times New Roman"/>
      <w:color w:val="2C384A" w:themeColor="accent6"/>
      <w:sz w:val="32"/>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004F4D" w:themeColor="text2"/>
      <w:sz w:val="22"/>
    </w:rPr>
  </w:style>
  <w:style w:type="character" w:customStyle="1" w:styleId="Heading7Char">
    <w:name w:val="Heading 7 Char"/>
    <w:basedOn w:val="DefaultParagraphFont"/>
    <w:link w:val="Heading7"/>
    <w:uiPriority w:val="9"/>
    <w:rsid w:val="00464D63"/>
    <w:rPr>
      <w:rFonts w:asciiTheme="majorHAnsi" w:eastAsiaTheme="majorEastAsia" w:hAnsiTheme="majorHAnsi" w:cstheme="majorBidi"/>
      <w:i/>
      <w:iCs/>
      <w:color w:val="220F32" w:themeColor="accent1" w:themeShade="7F"/>
      <w:szCs w:val="20"/>
      <w:lang w:eastAsia="en-AU"/>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9B788E"/>
    <w:rPr>
      <w:rFonts w:ascii="Arial" w:hAnsi="Arial"/>
      <w:color w:val="461F65" w:themeColor="accent1"/>
      <w:sz w:val="18"/>
    </w:rPr>
  </w:style>
  <w:style w:type="character" w:customStyle="1" w:styleId="FramedHeader">
    <w:name w:val="Framed Header"/>
    <w:basedOn w:val="DefaultParagraphFont"/>
    <w:rsid w:val="009B788E"/>
    <w:rPr>
      <w:rFonts w:ascii="Arial" w:hAnsi="Arial"/>
      <w:dstrike w:val="0"/>
      <w:color w:val="461F65" w:themeColor="accent1"/>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9A277C"/>
  </w:style>
  <w:style w:type="paragraph" w:customStyle="1" w:styleId="TableGraphic">
    <w:name w:val="Table Graphic"/>
    <w:basedOn w:val="HeadingBase"/>
    <w:next w:val="Normal"/>
    <w:qFormat/>
    <w:rsid w:val="001509D8"/>
    <w:pPr>
      <w:spacing w:after="0"/>
    </w:pPr>
    <w:rPr>
      <w:rFonts w:ascii="Aptos" w:hAnsi="Aptos"/>
    </w:rPr>
  </w:style>
  <w:style w:type="paragraph" w:customStyle="1" w:styleId="HeaderEven">
    <w:name w:val="Header Even"/>
    <w:basedOn w:val="Header"/>
    <w:qFormat/>
    <w:rsid w:val="00F60198"/>
    <w:pPr>
      <w:jc w:val="left"/>
    </w:pPr>
    <w:rPr>
      <w:color w:val="002C47"/>
    </w:rPr>
  </w:style>
  <w:style w:type="paragraph" w:customStyle="1" w:styleId="HeaderOdd">
    <w:name w:val="Header Odd"/>
    <w:basedOn w:val="Header"/>
    <w:qFormat/>
    <w:rsid w:val="001F5FF9"/>
  </w:style>
  <w:style w:type="paragraph" w:styleId="FootnoteText">
    <w:name w:val="footnote text"/>
    <w:basedOn w:val="Normal"/>
    <w:link w:val="FootnoteTextChar"/>
    <w:uiPriority w:val="99"/>
    <w:rsid w:val="008C7F71"/>
    <w:pPr>
      <w:spacing w:before="0" w:after="0"/>
    </w:pPr>
    <w:rPr>
      <w:sz w:val="20"/>
    </w:rPr>
  </w:style>
  <w:style w:type="character" w:customStyle="1" w:styleId="FootnoteTextChar">
    <w:name w:val="Footnote Text Char"/>
    <w:basedOn w:val="DefaultParagraphFont"/>
    <w:link w:val="FootnoteText"/>
    <w:uiPriority w:val="99"/>
    <w:rsid w:val="008C7F71"/>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1509D8"/>
    <w:rPr>
      <w:rFonts w:ascii="Aptos" w:hAnsi="Aptos"/>
      <w:sz w:val="20"/>
      <w:vertAlign w:val="superscript"/>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styleId="Emphasis">
    <w:name w:val="Emphasis"/>
    <w:basedOn w:val="DefaultParagraphFont"/>
    <w:uiPriority w:val="20"/>
    <w:rsid w:val="0050375C"/>
    <w:rPr>
      <w:i/>
      <w:iCs/>
    </w:rPr>
  </w:style>
  <w:style w:type="character" w:styleId="Strong">
    <w:name w:val="Strong"/>
    <w:basedOn w:val="DefaultParagraphFont"/>
    <w:qFormat/>
    <w:rsid w:val="0050375C"/>
    <w:rPr>
      <w:b/>
      <w:bCs/>
    </w:rPr>
  </w:style>
  <w:style w:type="paragraph" w:styleId="ListParagraph">
    <w:name w:val="List Paragraph"/>
    <w:basedOn w:val="Normal"/>
    <w:link w:val="ListParagraphChar"/>
    <w:uiPriority w:val="34"/>
    <w:qFormat/>
    <w:rsid w:val="00835350"/>
    <w:pPr>
      <w:numPr>
        <w:numId w:val="19"/>
      </w:numPr>
      <w:spacing w:before="0" w:line="259" w:lineRule="auto"/>
      <w:jc w:val="both"/>
    </w:pPr>
    <w:rPr>
      <w:rFonts w:asciiTheme="minorHAnsi" w:hAnsiTheme="minorHAnsi" w:cstheme="minorBidi"/>
      <w:color w:val="41536E" w:themeColor="text1" w:themeTint="D9"/>
      <w:szCs w:val="22"/>
    </w:rPr>
  </w:style>
  <w:style w:type="character" w:customStyle="1" w:styleId="BulletChar">
    <w:name w:val="Bullet Char"/>
    <w:basedOn w:val="Heading4Char"/>
    <w:link w:val="Bullet"/>
    <w:rsid w:val="00835350"/>
    <w:rPr>
      <w:rFonts w:ascii="Calibri" w:hAnsi="Calibri" w:cs="Times New Roman"/>
      <w:b/>
      <w:bCs/>
      <w:color w:val="075D5C"/>
      <w:kern w:val="32"/>
      <w:sz w:val="24"/>
      <w:szCs w:val="20"/>
      <w:lang w:eastAsia="en-AU"/>
    </w:rPr>
  </w:style>
  <w:style w:type="character" w:customStyle="1" w:styleId="ListParagraphChar">
    <w:name w:val="List Paragraph Char"/>
    <w:basedOn w:val="DefaultParagraphFont"/>
    <w:link w:val="ListParagraph"/>
    <w:uiPriority w:val="34"/>
    <w:rsid w:val="00835350"/>
    <w:rPr>
      <w:color w:val="41536E" w:themeColor="text1" w:themeTint="D9"/>
    </w:rPr>
  </w:style>
  <w:style w:type="paragraph" w:customStyle="1" w:styleId="GRRParanumbers">
    <w:name w:val="GRR Para numbers"/>
    <w:basedOn w:val="ListParagraph"/>
    <w:link w:val="GRRParanumbersChar"/>
    <w:qFormat/>
    <w:rsid w:val="00835350"/>
    <w:pPr>
      <w:numPr>
        <w:numId w:val="20"/>
      </w:numPr>
      <w:ind w:hanging="720"/>
    </w:pPr>
  </w:style>
  <w:style w:type="character" w:customStyle="1" w:styleId="GRRParanumbersChar">
    <w:name w:val="GRR Para numbers Char"/>
    <w:basedOn w:val="ListParagraphChar"/>
    <w:link w:val="GRRParanumbers"/>
    <w:rsid w:val="00835350"/>
    <w:rPr>
      <w:color w:val="41536E" w:themeColor="text1" w:themeTint="D9"/>
    </w:rPr>
  </w:style>
  <w:style w:type="paragraph" w:styleId="NoSpacing">
    <w:name w:val="No Spacing"/>
    <w:uiPriority w:val="1"/>
    <w:qFormat/>
    <w:rsid w:val="00081879"/>
    <w:pPr>
      <w:spacing w:after="0" w:line="240" w:lineRule="auto"/>
    </w:pPr>
    <w:rPr>
      <w:rFonts w:ascii="Calibri" w:eastAsia="Times New Roman" w:hAnsi="Calibri"/>
      <w:lang w:eastAsia="en-AU"/>
    </w:rPr>
  </w:style>
  <w:style w:type="paragraph" w:customStyle="1" w:styleId="OutlineNumberedDot">
    <w:name w:val="Outline Numbered Dot"/>
    <w:basedOn w:val="Bullet"/>
    <w:qFormat/>
    <w:rsid w:val="005F3D66"/>
    <w:pPr>
      <w:ind w:left="851"/>
    </w:pPr>
  </w:style>
  <w:style w:type="paragraph" w:customStyle="1" w:styleId="OutlineNumberedDash">
    <w:name w:val="Outline Numbered Dash"/>
    <w:basedOn w:val="Dash"/>
    <w:qFormat/>
    <w:rsid w:val="005F3D66"/>
    <w:pPr>
      <w:ind w:left="851"/>
    </w:pPr>
  </w:style>
  <w:style w:type="paragraph" w:customStyle="1" w:styleId="BoxHeading2-Purpledarkbox">
    <w:name w:val="Box Heading 2 - Purple dark box"/>
    <w:basedOn w:val="BoxText"/>
    <w:qFormat/>
    <w:rsid w:val="00014714"/>
    <w:pPr>
      <w:spacing w:before="240"/>
    </w:pPr>
    <w:rPr>
      <w:b/>
      <w:color w:val="F1E1FF" w:themeColor="background2"/>
    </w:rPr>
  </w:style>
  <w:style w:type="paragraph" w:customStyle="1" w:styleId="BoxHeading2-Purplelightbox">
    <w:name w:val="Box Heading 2 - Purple light box"/>
    <w:basedOn w:val="BoxText"/>
    <w:qFormat/>
    <w:rsid w:val="002B3B03"/>
    <w:pPr>
      <w:spacing w:before="240"/>
    </w:pPr>
    <w:rPr>
      <w:b/>
      <w:color w:val="461F65" w:themeColor="accent1"/>
    </w:rPr>
  </w:style>
  <w:style w:type="paragraph" w:customStyle="1" w:styleId="BoxHeading-Purpledarkbox">
    <w:name w:val="Box Heading - Purple dark box"/>
    <w:basedOn w:val="BoxHeading-Purplelightbox"/>
    <w:qFormat/>
    <w:rsid w:val="00B867E8"/>
    <w:rPr>
      <w:color w:val="F1E1FF" w:themeColor="accent4"/>
    </w:rPr>
  </w:style>
  <w:style w:type="paragraph" w:customStyle="1" w:styleId="BoxHeading">
    <w:name w:val="Box Heading"/>
    <w:basedOn w:val="Normal"/>
    <w:next w:val="Normal"/>
    <w:rsid w:val="00986A39"/>
    <w:pPr>
      <w:keepNext/>
      <w:spacing w:before="240"/>
    </w:pPr>
    <w:rPr>
      <w:b/>
      <w:color w:val="2C384A" w:themeColor="text1"/>
      <w:sz w:val="26"/>
      <w:szCs w:val="26"/>
    </w:rPr>
  </w:style>
  <w:style w:type="paragraph" w:customStyle="1" w:styleId="BoxHeading2-Blue">
    <w:name w:val="Box Heading 2 - Blue"/>
    <w:basedOn w:val="BoxText"/>
    <w:qFormat/>
    <w:rsid w:val="00986A39"/>
    <w:pPr>
      <w:shd w:val="clear" w:color="auto" w:fill="D8E2EF"/>
      <w:spacing w:before="240"/>
    </w:pPr>
  </w:style>
  <w:style w:type="character" w:customStyle="1" w:styleId="Heading8Char">
    <w:name w:val="Heading 8 Char"/>
    <w:basedOn w:val="DefaultParagraphFont"/>
    <w:link w:val="Heading8"/>
    <w:uiPriority w:val="9"/>
    <w:rsid w:val="009B788E"/>
    <w:rPr>
      <w:rFonts w:asciiTheme="majorHAnsi" w:eastAsiaTheme="majorEastAsia" w:hAnsiTheme="majorHAnsi" w:cstheme="majorBidi"/>
      <w:color w:val="2C384A" w:themeColor="accent6"/>
      <w:sz w:val="21"/>
      <w:szCs w:val="21"/>
      <w:lang w:eastAsia="en-AU"/>
    </w:rPr>
  </w:style>
  <w:style w:type="character" w:customStyle="1" w:styleId="Heading9Char">
    <w:name w:val="Heading 9 Char"/>
    <w:basedOn w:val="DefaultParagraphFont"/>
    <w:link w:val="Heading9"/>
    <w:uiPriority w:val="9"/>
    <w:rsid w:val="009B788E"/>
    <w:rPr>
      <w:rFonts w:asciiTheme="majorHAnsi" w:eastAsiaTheme="majorEastAsia" w:hAnsiTheme="majorHAnsi" w:cstheme="majorBidi"/>
      <w:i/>
      <w:iCs/>
      <w:color w:val="2C384A" w:themeColor="accent6"/>
      <w:sz w:val="21"/>
      <w:szCs w:val="21"/>
      <w:lang w:eastAsia="en-AU"/>
    </w:rPr>
  </w:style>
  <w:style w:type="character" w:styleId="IntenseEmphasis">
    <w:name w:val="Intense Emphasis"/>
    <w:basedOn w:val="DefaultParagraphFont"/>
    <w:uiPriority w:val="21"/>
    <w:qFormat/>
    <w:rsid w:val="009B788E"/>
    <w:rPr>
      <w:i/>
      <w:iCs/>
      <w:color w:val="461F65" w:themeColor="accent1"/>
    </w:rPr>
  </w:style>
  <w:style w:type="paragraph" w:styleId="Quote">
    <w:name w:val="Quote"/>
    <w:basedOn w:val="Normal"/>
    <w:next w:val="Normal"/>
    <w:link w:val="QuoteChar"/>
    <w:uiPriority w:val="29"/>
    <w:qFormat/>
    <w:rsid w:val="009B788E"/>
    <w:pPr>
      <w:spacing w:before="200" w:after="160"/>
      <w:ind w:left="864" w:right="864"/>
      <w:jc w:val="center"/>
    </w:pPr>
    <w:rPr>
      <w:i/>
      <w:iCs/>
      <w:color w:val="461F65" w:themeColor="accent1"/>
    </w:rPr>
  </w:style>
  <w:style w:type="character" w:customStyle="1" w:styleId="QuoteChar">
    <w:name w:val="Quote Char"/>
    <w:basedOn w:val="DefaultParagraphFont"/>
    <w:link w:val="Quote"/>
    <w:uiPriority w:val="29"/>
    <w:rsid w:val="009B788E"/>
    <w:rPr>
      <w:rFonts w:ascii="Calibri" w:eastAsia="Times New Roman" w:hAnsi="Calibri" w:cs="Times New Roman"/>
      <w:i/>
      <w:iCs/>
      <w:color w:val="461F65" w:themeColor="accent1"/>
      <w:szCs w:val="20"/>
      <w:lang w:eastAsia="en-AU"/>
    </w:rPr>
  </w:style>
  <w:style w:type="paragraph" w:styleId="IntenseQuote">
    <w:name w:val="Intense Quote"/>
    <w:basedOn w:val="Normal"/>
    <w:next w:val="Normal"/>
    <w:link w:val="IntenseQuoteChar"/>
    <w:uiPriority w:val="30"/>
    <w:qFormat/>
    <w:rsid w:val="009B788E"/>
    <w:pPr>
      <w:pBdr>
        <w:top w:val="single" w:sz="4" w:space="10" w:color="461F65" w:themeColor="accent1"/>
        <w:bottom w:val="single" w:sz="4" w:space="10" w:color="461F65" w:themeColor="accent1"/>
      </w:pBdr>
      <w:spacing w:before="360" w:after="360"/>
      <w:ind w:left="864" w:right="864"/>
      <w:jc w:val="center"/>
    </w:pPr>
    <w:rPr>
      <w:i/>
      <w:iCs/>
      <w:color w:val="461F65" w:themeColor="accent1"/>
    </w:rPr>
  </w:style>
  <w:style w:type="character" w:customStyle="1" w:styleId="IntenseQuoteChar">
    <w:name w:val="Intense Quote Char"/>
    <w:basedOn w:val="DefaultParagraphFont"/>
    <w:link w:val="IntenseQuote"/>
    <w:uiPriority w:val="30"/>
    <w:rsid w:val="009B788E"/>
    <w:rPr>
      <w:rFonts w:ascii="Calibri" w:eastAsia="Times New Roman" w:hAnsi="Calibri" w:cs="Times New Roman"/>
      <w:i/>
      <w:iCs/>
      <w:color w:val="461F65" w:themeColor="accent1"/>
      <w:szCs w:val="20"/>
      <w:lang w:eastAsia="en-AU"/>
    </w:rPr>
  </w:style>
  <w:style w:type="character" w:styleId="SubtleReference">
    <w:name w:val="Subtle Reference"/>
    <w:basedOn w:val="DefaultParagraphFont"/>
    <w:uiPriority w:val="31"/>
    <w:qFormat/>
    <w:rsid w:val="009B788E"/>
    <w:rPr>
      <w:smallCaps/>
      <w:color w:val="6079A0" w:themeColor="text1" w:themeTint="A5"/>
    </w:rPr>
  </w:style>
  <w:style w:type="character" w:styleId="IntenseReference">
    <w:name w:val="Intense Reference"/>
    <w:basedOn w:val="DefaultParagraphFont"/>
    <w:uiPriority w:val="32"/>
    <w:qFormat/>
    <w:rsid w:val="009B788E"/>
    <w:rPr>
      <w:b/>
      <w:bCs/>
      <w:smallCaps/>
      <w:color w:val="461F65" w:themeColor="accent1"/>
      <w:spacing w:val="5"/>
    </w:rPr>
  </w:style>
  <w:style w:type="character" w:styleId="BookTitle">
    <w:name w:val="Book Title"/>
    <w:basedOn w:val="DefaultParagraphFont"/>
    <w:uiPriority w:val="33"/>
    <w:qFormat/>
    <w:rsid w:val="009B788E"/>
    <w:rPr>
      <w:b/>
      <w:bCs/>
      <w:i/>
      <w:iCs/>
      <w:spacing w:val="5"/>
    </w:rPr>
  </w:style>
  <w:style w:type="table" w:styleId="ListTable3-Accent1">
    <w:name w:val="List Table 3 Accent 1"/>
    <w:basedOn w:val="TableNormal"/>
    <w:uiPriority w:val="48"/>
    <w:rsid w:val="00147EF6"/>
    <w:pPr>
      <w:spacing w:after="0" w:line="240" w:lineRule="auto"/>
    </w:pPr>
    <w:tblPr>
      <w:tblStyleRowBandSize w:val="1"/>
      <w:tblStyleColBandSize w:val="1"/>
      <w:tblBorders>
        <w:top w:val="single" w:sz="4" w:space="0" w:color="461F65" w:themeColor="accent1"/>
        <w:left w:val="single" w:sz="4" w:space="0" w:color="461F65" w:themeColor="accent1"/>
        <w:bottom w:val="single" w:sz="4" w:space="0" w:color="461F65" w:themeColor="accent1"/>
        <w:right w:val="single" w:sz="4" w:space="0" w:color="461F65" w:themeColor="accent1"/>
      </w:tblBorders>
    </w:tblPr>
    <w:tblStylePr w:type="firstRow">
      <w:rPr>
        <w:b/>
        <w:bCs/>
        <w:color w:val="FFFFFF" w:themeColor="background1"/>
      </w:rPr>
      <w:tblPr/>
      <w:tcPr>
        <w:shd w:val="clear" w:color="auto" w:fill="461F65" w:themeFill="accent1"/>
      </w:tcPr>
    </w:tblStylePr>
    <w:tblStylePr w:type="lastRow">
      <w:rPr>
        <w:b/>
        <w:bCs/>
      </w:rPr>
      <w:tblPr/>
      <w:tcPr>
        <w:tcBorders>
          <w:top w:val="double" w:sz="4" w:space="0" w:color="461F6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61F65" w:themeColor="accent1"/>
          <w:right w:val="single" w:sz="4" w:space="0" w:color="461F65" w:themeColor="accent1"/>
        </w:tcBorders>
      </w:tcPr>
    </w:tblStylePr>
    <w:tblStylePr w:type="band1Horz">
      <w:tblPr/>
      <w:tcPr>
        <w:tcBorders>
          <w:top w:val="single" w:sz="4" w:space="0" w:color="461F65" w:themeColor="accent1"/>
          <w:bottom w:val="single" w:sz="4" w:space="0" w:color="461F6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61F65" w:themeColor="accent1"/>
          <w:left w:val="nil"/>
        </w:tcBorders>
      </w:tcPr>
    </w:tblStylePr>
    <w:tblStylePr w:type="swCell">
      <w:tblPr/>
      <w:tcPr>
        <w:tcBorders>
          <w:top w:val="double" w:sz="4" w:space="0" w:color="461F65" w:themeColor="accent1"/>
          <w:right w:val="nil"/>
        </w:tcBorders>
      </w:tcPr>
    </w:tblStylePr>
  </w:style>
  <w:style w:type="paragraph" w:styleId="TOCHeading">
    <w:name w:val="TOC Heading"/>
    <w:basedOn w:val="Heading1"/>
    <w:next w:val="Normal"/>
    <w:uiPriority w:val="39"/>
    <w:unhideWhenUsed/>
    <w:qFormat/>
    <w:rsid w:val="00220895"/>
    <w:pPr>
      <w:keepLines/>
      <w:spacing w:before="240" w:after="0" w:line="259" w:lineRule="auto"/>
      <w:outlineLvl w:val="9"/>
    </w:pPr>
    <w:rPr>
      <w:rFonts w:asciiTheme="majorHAnsi" w:eastAsiaTheme="majorEastAsia" w:hAnsiTheme="majorHAnsi" w:cstheme="majorBidi"/>
      <w:b w:val="0"/>
      <w:color w:val="34174B" w:themeColor="accent1" w:themeShade="BF"/>
      <w:kern w:val="0"/>
      <w:sz w:val="32"/>
      <w:szCs w:val="32"/>
      <w:lang w:val="en-US" w:eastAsia="en-US"/>
    </w:rPr>
  </w:style>
  <w:style w:type="character" w:styleId="CommentReference">
    <w:name w:val="annotation reference"/>
    <w:basedOn w:val="DefaultParagraphFont"/>
    <w:uiPriority w:val="99"/>
    <w:semiHidden/>
    <w:unhideWhenUsed/>
    <w:rsid w:val="00D33D14"/>
    <w:rPr>
      <w:sz w:val="16"/>
      <w:szCs w:val="16"/>
    </w:rPr>
  </w:style>
  <w:style w:type="paragraph" w:styleId="CommentText">
    <w:name w:val="annotation text"/>
    <w:basedOn w:val="Normal"/>
    <w:link w:val="CommentTextChar"/>
    <w:uiPriority w:val="99"/>
    <w:unhideWhenUsed/>
    <w:rsid w:val="00D33D14"/>
    <w:rPr>
      <w:sz w:val="20"/>
    </w:rPr>
  </w:style>
  <w:style w:type="character" w:customStyle="1" w:styleId="CommentTextChar">
    <w:name w:val="Comment Text Char"/>
    <w:basedOn w:val="DefaultParagraphFont"/>
    <w:link w:val="CommentText"/>
    <w:uiPriority w:val="99"/>
    <w:rsid w:val="00D33D14"/>
    <w:rPr>
      <w:sz w:val="20"/>
    </w:rPr>
  </w:style>
  <w:style w:type="paragraph" w:styleId="CommentSubject">
    <w:name w:val="annotation subject"/>
    <w:basedOn w:val="CommentText"/>
    <w:next w:val="CommentText"/>
    <w:link w:val="CommentSubjectChar"/>
    <w:uiPriority w:val="99"/>
    <w:semiHidden/>
    <w:unhideWhenUsed/>
    <w:rsid w:val="00D33D14"/>
    <w:rPr>
      <w:b/>
      <w:bCs/>
    </w:rPr>
  </w:style>
  <w:style w:type="character" w:customStyle="1" w:styleId="CommentSubjectChar">
    <w:name w:val="Comment Subject Char"/>
    <w:basedOn w:val="CommentTextChar"/>
    <w:link w:val="CommentSubject"/>
    <w:uiPriority w:val="99"/>
    <w:semiHidden/>
    <w:rsid w:val="00D33D14"/>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102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image" Target="media/image23.svg"/><Relationship Id="rId7" Type="http://schemas.openxmlformats.org/officeDocument/2006/relationships/hyperlink" Target="https://paymenttimes.gov.au/guidance" TargetMode="Externa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3.sv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info.authorisationmanager.gov.au/"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hyperlink" Target="https://www.digitalidsystem.gov.au/what-is-digital-id"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SY Corporate">
  <a:themeElements>
    <a:clrScheme name="Payment Times Reporting Regulator">
      <a:dk1>
        <a:srgbClr val="2C384A"/>
      </a:dk1>
      <a:lt1>
        <a:srgbClr val="FFFFFF"/>
      </a:lt1>
      <a:dk2>
        <a:srgbClr val="004F4D"/>
      </a:dk2>
      <a:lt2>
        <a:srgbClr val="F1E1FF"/>
      </a:lt2>
      <a:accent1>
        <a:srgbClr val="461F65"/>
      </a:accent1>
      <a:accent2>
        <a:srgbClr val="9230E3"/>
      </a:accent2>
      <a:accent3>
        <a:srgbClr val="DBB0FF"/>
      </a:accent3>
      <a:accent4>
        <a:srgbClr val="F1E1FF"/>
      </a:accent4>
      <a:accent5>
        <a:srgbClr val="004F4D"/>
      </a:accent5>
      <a:accent6>
        <a:srgbClr val="2C384A"/>
      </a:accent6>
      <a:hlink>
        <a:srgbClr val="3A6FAF"/>
      </a:hlink>
      <a:folHlink>
        <a:srgbClr val="3A6FA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1844</Words>
  <Characters>10517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User Guide: Submit an AASB 8 report</vt:lpstr>
    </vt:vector>
  </TitlesOfParts>
  <Company/>
  <LinksUpToDate>false</LinksUpToDate>
  <CharactersWithSpaces>12337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Submit an AASB 8 report</dc:title>
  <dc:subject/>
  <dc:creator>Australian Government</dc:creator>
  <cp:keywords/>
  <cp:lastModifiedBy/>
  <cp:revision>1</cp:revision>
  <dcterms:created xsi:type="dcterms:W3CDTF">2026-02-11T00:44:00Z</dcterms:created>
  <dcterms:modified xsi:type="dcterms:W3CDTF">2026-02-11T00:44:00Z</dcterms:modified>
  <cp:category/>
  <dc:language>English</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2026-02-11T00:44:20Z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bc421d09-0d95-4252-8047-eeccd61eea4b</vt:lpwstr>
  </property>
  <property fmtid="{D5CDD505-2E9C-101B-9397-08002B2CF9AE}" pid="8" name="MSIP_Label_4f932d64-9ab1-4d9b-81d2-a3a8b82dd47d_ContentBits">
    <vt:lpwstr>0</vt:lpwstr>
  </property>
  <property fmtid="{D5CDD505-2E9C-101B-9397-08002B2CF9AE}" pid="9" name="MSIP_Label_4f932d64-9ab1-4d9b-81d2-a3a8b82dd47d_Tag">
    <vt:lpwstr>10, 0, 1, 1</vt:lpwstr>
  </property>
</Properties>
</file>