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385645642"/>
        <w:docPartObj>
          <w:docPartGallery w:val="Cover Pages"/>
          <w:docPartUnique/>
        </w:docPartObj>
      </w:sdtPr>
      <w:sdtEndPr/>
      <w:sdtContent>
        <w:p w14:paraId="041FECB0" w14:textId="77777777" w:rsidR="00604EEF" w:rsidRPr="006D0240" w:rsidRDefault="00604EEF" w:rsidP="005103E4"/>
        <w:p w14:paraId="07CC43E0" w14:textId="5A8FEE94" w:rsidR="00212C2B" w:rsidRPr="005103E4" w:rsidRDefault="00CF5D18" w:rsidP="00CF5D18">
          <w:pPr>
            <w:pStyle w:val="Heading1"/>
          </w:pPr>
          <w:r>
            <w:t xml:space="preserve">User Guide: Correcting the </w:t>
          </w:r>
          <w:r w:rsidR="00212C2B">
            <w:t>SBI Tool</w:t>
          </w:r>
        </w:p>
        <w:p w14:paraId="510685C5" w14:textId="6DAAEEC9" w:rsidR="00EA30AB" w:rsidRDefault="0064598B" w:rsidP="00EA30AB">
          <w:pPr>
            <w:spacing w:before="0" w:after="160" w:line="259" w:lineRule="auto"/>
          </w:pPr>
          <w:r>
            <w:t xml:space="preserve">Read </w:t>
          </w:r>
          <w:hyperlink r:id="rId7" w:history="1">
            <w:r w:rsidR="00A20394" w:rsidRPr="00A20394">
              <w:rPr>
                <w:rStyle w:val="Hyperlink"/>
                <w:color w:val="0070C0"/>
              </w:rPr>
              <w:t>Information sheet 6: Small Business Identification (SBI) Tool</w:t>
            </w:r>
          </w:hyperlink>
          <w:r w:rsidR="00BA2C05">
            <w:rPr>
              <w:color w:val="0070C0"/>
            </w:rPr>
            <w:t xml:space="preserve"> </w:t>
          </w:r>
          <w:r w:rsidR="00BA2C05" w:rsidRPr="00BA2C05">
            <w:t>to understand</w:t>
          </w:r>
          <w:r w:rsidR="00BA2C05">
            <w:t xml:space="preserve"> </w:t>
          </w:r>
          <w:r w:rsidR="00BA2C05" w:rsidRPr="00BA2C05">
            <w:t xml:space="preserve">the different circumstances that </w:t>
          </w:r>
          <w:r w:rsidR="00AC5282">
            <w:t xml:space="preserve">may </w:t>
          </w:r>
          <w:r w:rsidR="00BA2C05">
            <w:t xml:space="preserve">trigger </w:t>
          </w:r>
          <w:r w:rsidR="00AC5282">
            <w:t xml:space="preserve">updates to the </w:t>
          </w:r>
          <w:r w:rsidR="00BA2C05" w:rsidRPr="00BA2C05">
            <w:t>SBI Tool</w:t>
          </w:r>
          <w:r w:rsidR="00A20394" w:rsidRPr="00BA2C05">
            <w:t>.</w:t>
          </w:r>
          <w:r w:rsidR="00EA30AB" w:rsidRPr="00EA30AB">
            <w:t xml:space="preserve"> </w:t>
          </w:r>
          <w:r w:rsidR="00EA30AB">
            <w:t>This guide explains the step-by-step process to request a correction to the SBI Tool.</w:t>
          </w:r>
        </w:p>
        <w:p w14:paraId="61C9727D" w14:textId="5A2768B9" w:rsidR="009332D5" w:rsidRDefault="00314D9A" w:rsidP="009332D5">
          <w:pPr>
            <w:spacing w:before="0" w:after="160" w:line="259" w:lineRule="auto"/>
          </w:pPr>
          <w:r>
            <w:t xml:space="preserve">The SBI Tool is only available through the portal. </w:t>
          </w:r>
          <w:r w:rsidR="009332D5">
            <w:t xml:space="preserve">To access the portal you need a </w:t>
          </w:r>
          <w:hyperlink r:id="rId8" w:history="1">
            <w:r w:rsidR="009332D5" w:rsidRPr="00263B03">
              <w:rPr>
                <w:rStyle w:val="Hyperlink"/>
                <w:color w:val="0070C0"/>
              </w:rPr>
              <w:t>Digital ID</w:t>
            </w:r>
          </w:hyperlink>
          <w:r w:rsidR="009332D5">
            <w:t xml:space="preserve"> and authorisation from your entity in </w:t>
          </w:r>
          <w:hyperlink r:id="rId9" w:history="1">
            <w:r w:rsidR="009332D5" w:rsidRPr="00263B03">
              <w:rPr>
                <w:rStyle w:val="Hyperlink"/>
                <w:color w:val="0070C0"/>
              </w:rPr>
              <w:t>Relationship Authorisation Manager</w:t>
            </w:r>
          </w:hyperlink>
          <w:r w:rsidR="009332D5" w:rsidRPr="003E4AF4">
            <w:t xml:space="preserve"> </w:t>
          </w:r>
          <w:r w:rsidR="009332D5">
            <w:t>to act on its behalf for payment times reporting.</w:t>
          </w:r>
        </w:p>
        <w:p w14:paraId="083A06BF" w14:textId="245C6909" w:rsidR="009332D5" w:rsidRDefault="004A7CF1" w:rsidP="009332D5">
          <w:pPr>
            <w:pBdr>
              <w:bottom w:val="single" w:sz="4" w:space="1" w:color="auto"/>
            </w:pBdr>
            <w:spacing w:before="0" w:after="160" w:line="259" w:lineRule="auto"/>
          </w:pPr>
          <w:r>
            <w:t xml:space="preserve">For more information, </w:t>
          </w:r>
          <w:r w:rsidRPr="00DC5314">
            <w:t>see</w:t>
          </w:r>
          <w:r>
            <w:t xml:space="preserve"> </w:t>
          </w:r>
          <w:r>
            <w:rPr>
              <w:b/>
              <w:bCs/>
            </w:rPr>
            <w:t>Help and support to use</w:t>
          </w:r>
          <w:r w:rsidRPr="004C2F8A">
            <w:rPr>
              <w:b/>
              <w:bCs/>
            </w:rPr>
            <w:t xml:space="preserve"> the portal</w:t>
          </w:r>
          <w:r>
            <w:t xml:space="preserve"> on the Regulator’s website.</w:t>
          </w:r>
        </w:p>
        <w:p w14:paraId="5476ED27" w14:textId="77777777" w:rsidR="005F3CE1" w:rsidRPr="0023453E" w:rsidRDefault="005F3CE1" w:rsidP="005F3CE1">
          <w:pPr>
            <w:pBdr>
              <w:bottom w:val="single" w:sz="4" w:space="1" w:color="auto"/>
            </w:pBdr>
            <w:spacing w:before="0" w:after="160" w:line="259" w:lineRule="auto"/>
            <w:jc w:val="right"/>
            <w:rPr>
              <w:sz w:val="18"/>
              <w:szCs w:val="16"/>
            </w:rPr>
          </w:pPr>
          <w:r w:rsidRPr="0023453E">
            <w:rPr>
              <w:sz w:val="18"/>
              <w:szCs w:val="16"/>
            </w:rPr>
            <w:t xml:space="preserve">Version 1.0 </w:t>
          </w:r>
        </w:p>
        <w:p w14:paraId="7174C263" w14:textId="77777777" w:rsidR="005F3CE1" w:rsidRDefault="005F3CE1" w:rsidP="005F3CE1">
          <w:pPr>
            <w:pStyle w:val="Heading4"/>
          </w:pPr>
          <w:bookmarkStart w:id="0" w:name="_Toc221224440"/>
          <w:r>
            <w:t>Revision history</w:t>
          </w:r>
          <w:bookmarkEnd w:id="0"/>
        </w:p>
        <w:tbl>
          <w:tblPr>
            <w:tblStyle w:val="ListTable3-Accent1"/>
            <w:tblW w:w="9067" w:type="dxa"/>
            <w:tblLook w:val="04A0" w:firstRow="1" w:lastRow="0" w:firstColumn="1" w:lastColumn="0" w:noHBand="0" w:noVBand="1"/>
          </w:tblPr>
          <w:tblGrid>
            <w:gridCol w:w="1129"/>
            <w:gridCol w:w="1701"/>
            <w:gridCol w:w="6237"/>
          </w:tblGrid>
          <w:tr w:rsidR="00E610DA" w14:paraId="43A183C9" w14:textId="77777777" w:rsidTr="0013210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29" w:type="dxa"/>
                <w:vAlign w:val="center"/>
              </w:tcPr>
              <w:p w14:paraId="27524C46" w14:textId="77777777" w:rsidR="005F3CE1" w:rsidRDefault="005F3CE1" w:rsidP="00132103">
                <w:pPr>
                  <w:spacing w:before="60" w:after="60" w:line="259" w:lineRule="auto"/>
                </w:pPr>
                <w:r>
                  <w:t>Version</w:t>
                </w:r>
              </w:p>
            </w:tc>
            <w:tc>
              <w:tcPr>
                <w:tcW w:w="1701" w:type="dxa"/>
                <w:vAlign w:val="center"/>
              </w:tcPr>
              <w:p w14:paraId="1B44DA18" w14:textId="77777777" w:rsidR="005F3CE1" w:rsidRDefault="005F3CE1" w:rsidP="00132103">
                <w:pPr>
                  <w:spacing w:before="60" w:after="60" w:line="259" w:lineRule="auto"/>
                  <w:cnfStyle w:val="100000000000" w:firstRow="1" w:lastRow="0" w:firstColumn="0" w:lastColumn="0" w:oddVBand="0" w:evenVBand="0" w:oddHBand="0" w:evenHBand="0" w:firstRowFirstColumn="0" w:firstRowLastColumn="0" w:lastRowFirstColumn="0" w:lastRowLastColumn="0"/>
                </w:pPr>
                <w:r>
                  <w:t>Date</w:t>
                </w:r>
              </w:p>
            </w:tc>
            <w:tc>
              <w:tcPr>
                <w:tcW w:w="6237" w:type="dxa"/>
                <w:vAlign w:val="center"/>
              </w:tcPr>
              <w:p w14:paraId="3B6F9B31" w14:textId="77777777" w:rsidR="005F3CE1" w:rsidRDefault="005F3CE1" w:rsidP="00132103">
                <w:pPr>
                  <w:spacing w:before="60" w:after="60" w:line="259" w:lineRule="auto"/>
                  <w:cnfStyle w:val="100000000000" w:firstRow="1" w:lastRow="0" w:firstColumn="0" w:lastColumn="0" w:oddVBand="0" w:evenVBand="0" w:oddHBand="0" w:evenHBand="0" w:firstRowFirstColumn="0" w:firstRowLastColumn="0" w:lastRowFirstColumn="0" w:lastRowLastColumn="0"/>
                </w:pPr>
                <w:r>
                  <w:t>Description</w:t>
                </w:r>
              </w:p>
            </w:tc>
          </w:tr>
          <w:tr w:rsidR="005F3CE1" w14:paraId="2ED3A63D" w14:textId="77777777" w:rsidTr="00132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26499FD2" w14:textId="77777777" w:rsidR="005F3CE1" w:rsidRPr="00F64898" w:rsidRDefault="005F3CE1" w:rsidP="00132103">
                <w:pPr>
                  <w:spacing w:before="60" w:after="60" w:line="259" w:lineRule="auto"/>
                  <w:rPr>
                    <w:sz w:val="20"/>
                    <w:szCs w:val="18"/>
                  </w:rPr>
                </w:pPr>
                <w:r w:rsidRPr="00F64898">
                  <w:rPr>
                    <w:sz w:val="20"/>
                    <w:szCs w:val="18"/>
                  </w:rPr>
                  <w:t>1.0</w:t>
                </w:r>
              </w:p>
            </w:tc>
            <w:tc>
              <w:tcPr>
                <w:tcW w:w="1701" w:type="dxa"/>
                <w:vAlign w:val="center"/>
              </w:tcPr>
              <w:p w14:paraId="7185010B" w14:textId="77777777" w:rsidR="005F3CE1" w:rsidRPr="00F64898" w:rsidRDefault="005F3CE1" w:rsidP="00132103">
                <w:pPr>
                  <w:spacing w:before="60" w:after="60" w:line="259" w:lineRule="auto"/>
                  <w:cnfStyle w:val="000000100000" w:firstRow="0" w:lastRow="0" w:firstColumn="0" w:lastColumn="0" w:oddVBand="0" w:evenVBand="0" w:oddHBand="1" w:evenHBand="0" w:firstRowFirstColumn="0" w:firstRowLastColumn="0" w:lastRowFirstColumn="0" w:lastRowLastColumn="0"/>
                  <w:rPr>
                    <w:sz w:val="20"/>
                    <w:szCs w:val="18"/>
                  </w:rPr>
                </w:pPr>
                <w:r w:rsidRPr="00F64898">
                  <w:rPr>
                    <w:sz w:val="20"/>
                    <w:szCs w:val="18"/>
                  </w:rPr>
                  <w:t>16 Feb 2026</w:t>
                </w:r>
              </w:p>
            </w:tc>
            <w:tc>
              <w:tcPr>
                <w:tcW w:w="6237" w:type="dxa"/>
                <w:vAlign w:val="center"/>
              </w:tcPr>
              <w:p w14:paraId="16860753" w14:textId="77777777" w:rsidR="005F3CE1" w:rsidRPr="00F64898" w:rsidRDefault="005F3CE1" w:rsidP="00132103">
                <w:pPr>
                  <w:spacing w:before="60" w:after="60" w:line="259" w:lineRule="auto"/>
                  <w:cnfStyle w:val="000000100000" w:firstRow="0" w:lastRow="0" w:firstColumn="0" w:lastColumn="0" w:oddVBand="0" w:evenVBand="0" w:oddHBand="1" w:evenHBand="0" w:firstRowFirstColumn="0" w:firstRowLastColumn="0" w:lastRowFirstColumn="0" w:lastRowLastColumn="0"/>
                  <w:rPr>
                    <w:sz w:val="20"/>
                    <w:szCs w:val="18"/>
                  </w:rPr>
                </w:pPr>
                <w:r w:rsidRPr="00F64898">
                  <w:rPr>
                    <w:sz w:val="20"/>
                    <w:szCs w:val="18"/>
                  </w:rPr>
                  <w:t>Initial version with release of new portal.</w:t>
                </w:r>
              </w:p>
            </w:tc>
          </w:tr>
        </w:tbl>
        <w:p w14:paraId="089D36A6" w14:textId="77777777" w:rsidR="005F3CE1" w:rsidRDefault="005F3CE1" w:rsidP="005F3CE1"/>
        <w:p w14:paraId="77E74843" w14:textId="77777777" w:rsidR="00AC246C" w:rsidRDefault="00AC246C" w:rsidP="005F3CE1"/>
        <w:sdt>
          <w:sdtPr>
            <w:rPr>
              <w:rFonts w:ascii="Aptos" w:eastAsiaTheme="minorHAnsi" w:hAnsi="Aptos" w:cs="Times New Roman"/>
              <w:color w:val="auto"/>
              <w:sz w:val="22"/>
              <w:szCs w:val="20"/>
              <w:lang w:val="en-AU"/>
            </w:rPr>
            <w:id w:val="1614321201"/>
            <w:docPartObj>
              <w:docPartGallery w:val="Table of Contents"/>
              <w:docPartUnique/>
            </w:docPartObj>
          </w:sdtPr>
          <w:sdtEndPr>
            <w:rPr>
              <w:b/>
              <w:bCs/>
              <w:noProof/>
            </w:rPr>
          </w:sdtEndPr>
          <w:sdtContent>
            <w:p w14:paraId="3C23935E" w14:textId="2630904B" w:rsidR="00E610DA" w:rsidRDefault="00E610DA">
              <w:pPr>
                <w:pStyle w:val="TOCHeading"/>
              </w:pPr>
              <w:r>
                <w:t>Contents</w:t>
              </w:r>
            </w:p>
            <w:p w14:paraId="48A8CA16" w14:textId="133EEC08" w:rsidR="00B358E1" w:rsidRDefault="00E610DA">
              <w:pPr>
                <w:pStyle w:val="TOC1"/>
                <w:rPr>
                  <w:rFonts w:asciiTheme="minorHAnsi" w:eastAsiaTheme="minorEastAsia" w:hAnsiTheme="minorHAnsi" w:cstheme="minorBidi"/>
                  <w:b w:val="0"/>
                  <w:color w:val="auto"/>
                  <w:kern w:val="2"/>
                  <w:sz w:val="24"/>
                  <w:szCs w:val="24"/>
                  <w:lang w:eastAsia="en-AU"/>
                  <w14:ligatures w14:val="standardContextual"/>
                </w:rPr>
              </w:pPr>
              <w:r>
                <w:rPr>
                  <w:b w:val="0"/>
                </w:rPr>
                <w:fldChar w:fldCharType="begin"/>
              </w:r>
              <w:r>
                <w:rPr>
                  <w:b w:val="0"/>
                </w:rPr>
                <w:instrText xml:space="preserve"> TOC \h \z \t "Heading 2,1" </w:instrText>
              </w:r>
              <w:r>
                <w:rPr>
                  <w:b w:val="0"/>
                </w:rPr>
                <w:fldChar w:fldCharType="separate"/>
              </w:r>
              <w:hyperlink w:anchor="_Toc221618138" w:history="1">
                <w:r w:rsidR="00B358E1" w:rsidRPr="0078656A">
                  <w:rPr>
                    <w:rStyle w:val="Hyperlink"/>
                  </w:rPr>
                  <w:t>Navigate to Notification to correct the SBI tool</w:t>
                </w:r>
                <w:r w:rsidR="00B358E1">
                  <w:rPr>
                    <w:webHidden/>
                  </w:rPr>
                  <w:tab/>
                </w:r>
                <w:r w:rsidR="00B358E1">
                  <w:rPr>
                    <w:webHidden/>
                  </w:rPr>
                  <w:fldChar w:fldCharType="begin"/>
                </w:r>
                <w:r w:rsidR="00B358E1">
                  <w:rPr>
                    <w:webHidden/>
                  </w:rPr>
                  <w:instrText xml:space="preserve"> PAGEREF _Toc221618138 \h </w:instrText>
                </w:r>
                <w:r w:rsidR="00B358E1">
                  <w:rPr>
                    <w:webHidden/>
                  </w:rPr>
                </w:r>
                <w:r w:rsidR="00B358E1">
                  <w:rPr>
                    <w:webHidden/>
                  </w:rPr>
                  <w:fldChar w:fldCharType="separate"/>
                </w:r>
                <w:r w:rsidR="00B358E1">
                  <w:rPr>
                    <w:webHidden/>
                  </w:rPr>
                  <w:t>2</w:t>
                </w:r>
                <w:r w:rsidR="00B358E1">
                  <w:rPr>
                    <w:webHidden/>
                  </w:rPr>
                  <w:fldChar w:fldCharType="end"/>
                </w:r>
              </w:hyperlink>
            </w:p>
            <w:p w14:paraId="0E5D9446" w14:textId="22AD69C3" w:rsidR="00B358E1" w:rsidRDefault="00B358E1">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18139" w:history="1">
                <w:r w:rsidRPr="0078656A">
                  <w:rPr>
                    <w:rStyle w:val="Hyperlink"/>
                  </w:rPr>
                  <w:t>Step 1: Enter the list of ABNs</w:t>
                </w:r>
                <w:r>
                  <w:rPr>
                    <w:webHidden/>
                  </w:rPr>
                  <w:tab/>
                </w:r>
                <w:r>
                  <w:rPr>
                    <w:webHidden/>
                  </w:rPr>
                  <w:fldChar w:fldCharType="begin"/>
                </w:r>
                <w:r>
                  <w:rPr>
                    <w:webHidden/>
                  </w:rPr>
                  <w:instrText xml:space="preserve"> PAGEREF _Toc221618139 \h </w:instrText>
                </w:r>
                <w:r>
                  <w:rPr>
                    <w:webHidden/>
                  </w:rPr>
                </w:r>
                <w:r>
                  <w:rPr>
                    <w:webHidden/>
                  </w:rPr>
                  <w:fldChar w:fldCharType="separate"/>
                </w:r>
                <w:r>
                  <w:rPr>
                    <w:webHidden/>
                  </w:rPr>
                  <w:t>3</w:t>
                </w:r>
                <w:r>
                  <w:rPr>
                    <w:webHidden/>
                  </w:rPr>
                  <w:fldChar w:fldCharType="end"/>
                </w:r>
              </w:hyperlink>
            </w:p>
            <w:p w14:paraId="370DF295" w14:textId="4A2AA08C" w:rsidR="00B358E1" w:rsidRDefault="00B358E1">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18140" w:history="1">
                <w:r w:rsidRPr="0078656A">
                  <w:rPr>
                    <w:rStyle w:val="Hyperlink"/>
                  </w:rPr>
                  <w:t>Step 2: Provide supporting evidence</w:t>
                </w:r>
                <w:r>
                  <w:rPr>
                    <w:webHidden/>
                  </w:rPr>
                  <w:tab/>
                </w:r>
                <w:r>
                  <w:rPr>
                    <w:webHidden/>
                  </w:rPr>
                  <w:fldChar w:fldCharType="begin"/>
                </w:r>
                <w:r>
                  <w:rPr>
                    <w:webHidden/>
                  </w:rPr>
                  <w:instrText xml:space="preserve"> PAGEREF _Toc221618140 \h </w:instrText>
                </w:r>
                <w:r>
                  <w:rPr>
                    <w:webHidden/>
                  </w:rPr>
                </w:r>
                <w:r>
                  <w:rPr>
                    <w:webHidden/>
                  </w:rPr>
                  <w:fldChar w:fldCharType="separate"/>
                </w:r>
                <w:r>
                  <w:rPr>
                    <w:webHidden/>
                  </w:rPr>
                  <w:t>4</w:t>
                </w:r>
                <w:r>
                  <w:rPr>
                    <w:webHidden/>
                  </w:rPr>
                  <w:fldChar w:fldCharType="end"/>
                </w:r>
              </w:hyperlink>
            </w:p>
            <w:p w14:paraId="2D201DF7" w14:textId="0DCC5C5C" w:rsidR="00B358E1" w:rsidRDefault="00B358E1">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18141" w:history="1">
                <w:r w:rsidRPr="0078656A">
                  <w:rPr>
                    <w:rStyle w:val="Hyperlink"/>
                  </w:rPr>
                  <w:t>Step 3: Declaration</w:t>
                </w:r>
                <w:r>
                  <w:rPr>
                    <w:webHidden/>
                  </w:rPr>
                  <w:tab/>
                </w:r>
                <w:r>
                  <w:rPr>
                    <w:webHidden/>
                  </w:rPr>
                  <w:fldChar w:fldCharType="begin"/>
                </w:r>
                <w:r>
                  <w:rPr>
                    <w:webHidden/>
                  </w:rPr>
                  <w:instrText xml:space="preserve"> PAGEREF _Toc221618141 \h </w:instrText>
                </w:r>
                <w:r>
                  <w:rPr>
                    <w:webHidden/>
                  </w:rPr>
                </w:r>
                <w:r>
                  <w:rPr>
                    <w:webHidden/>
                  </w:rPr>
                  <w:fldChar w:fldCharType="separate"/>
                </w:r>
                <w:r>
                  <w:rPr>
                    <w:webHidden/>
                  </w:rPr>
                  <w:t>6</w:t>
                </w:r>
                <w:r>
                  <w:rPr>
                    <w:webHidden/>
                  </w:rPr>
                  <w:fldChar w:fldCharType="end"/>
                </w:r>
              </w:hyperlink>
            </w:p>
            <w:p w14:paraId="442A4C6B" w14:textId="3D683C47" w:rsidR="00B358E1" w:rsidRDefault="00B358E1">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18142" w:history="1">
                <w:r w:rsidRPr="0078656A">
                  <w:rPr>
                    <w:rStyle w:val="Hyperlink"/>
                  </w:rPr>
                  <w:t>Step 4: Review and submit</w:t>
                </w:r>
                <w:r>
                  <w:rPr>
                    <w:webHidden/>
                  </w:rPr>
                  <w:tab/>
                </w:r>
                <w:r>
                  <w:rPr>
                    <w:webHidden/>
                  </w:rPr>
                  <w:fldChar w:fldCharType="begin"/>
                </w:r>
                <w:r>
                  <w:rPr>
                    <w:webHidden/>
                  </w:rPr>
                  <w:instrText xml:space="preserve"> PAGEREF _Toc221618142 \h </w:instrText>
                </w:r>
                <w:r>
                  <w:rPr>
                    <w:webHidden/>
                  </w:rPr>
                </w:r>
                <w:r>
                  <w:rPr>
                    <w:webHidden/>
                  </w:rPr>
                  <w:fldChar w:fldCharType="separate"/>
                </w:r>
                <w:r>
                  <w:rPr>
                    <w:webHidden/>
                  </w:rPr>
                  <w:t>7</w:t>
                </w:r>
                <w:r>
                  <w:rPr>
                    <w:webHidden/>
                  </w:rPr>
                  <w:fldChar w:fldCharType="end"/>
                </w:r>
              </w:hyperlink>
            </w:p>
            <w:p w14:paraId="25C28DD9" w14:textId="5BFD38F0" w:rsidR="00B358E1" w:rsidRDefault="00B358E1">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18143" w:history="1">
                <w:r w:rsidRPr="0078656A">
                  <w:rPr>
                    <w:rStyle w:val="Hyperlink"/>
                  </w:rPr>
                  <w:t>Step 5: View submitted SBI Tool notices</w:t>
                </w:r>
                <w:r>
                  <w:rPr>
                    <w:webHidden/>
                  </w:rPr>
                  <w:tab/>
                </w:r>
                <w:r>
                  <w:rPr>
                    <w:webHidden/>
                  </w:rPr>
                  <w:fldChar w:fldCharType="begin"/>
                </w:r>
                <w:r>
                  <w:rPr>
                    <w:webHidden/>
                  </w:rPr>
                  <w:instrText xml:space="preserve"> PAGEREF _Toc221618143 \h </w:instrText>
                </w:r>
                <w:r>
                  <w:rPr>
                    <w:webHidden/>
                  </w:rPr>
                </w:r>
                <w:r>
                  <w:rPr>
                    <w:webHidden/>
                  </w:rPr>
                  <w:fldChar w:fldCharType="separate"/>
                </w:r>
                <w:r>
                  <w:rPr>
                    <w:webHidden/>
                  </w:rPr>
                  <w:t>7</w:t>
                </w:r>
                <w:r>
                  <w:rPr>
                    <w:webHidden/>
                  </w:rPr>
                  <w:fldChar w:fldCharType="end"/>
                </w:r>
              </w:hyperlink>
            </w:p>
            <w:p w14:paraId="3BD945E8" w14:textId="33C883AB" w:rsidR="00E610DA" w:rsidRDefault="00E610DA">
              <w:r>
                <w:rPr>
                  <w:b/>
                  <w:noProof/>
                  <w:color w:val="2C384A" w:themeColor="accent6"/>
                  <w:szCs w:val="22"/>
                </w:rPr>
                <w:fldChar w:fldCharType="end"/>
              </w:r>
            </w:p>
          </w:sdtContent>
        </w:sdt>
        <w:p w14:paraId="12463288" w14:textId="173B47A3" w:rsidR="005F3CE1" w:rsidRDefault="005F3CE1" w:rsidP="005F3CE1"/>
        <w:p w14:paraId="2B30CBF4" w14:textId="77777777" w:rsidR="00604EEF" w:rsidRDefault="00070B37" w:rsidP="004A7CF1"/>
      </w:sdtContent>
    </w:sdt>
    <w:p w14:paraId="77BD0AD4" w14:textId="77777777" w:rsidR="001333DC" w:rsidRDefault="001333DC" w:rsidP="004A7CF1">
      <w:pPr>
        <w:sectPr w:rsidR="001333DC" w:rsidSect="001333DC">
          <w:headerReference w:type="even" r:id="rId10"/>
          <w:headerReference w:type="default" r:id="rId11"/>
          <w:footerReference w:type="even" r:id="rId12"/>
          <w:footerReference w:type="default" r:id="rId13"/>
          <w:pgSz w:w="11906" w:h="16838" w:code="9"/>
          <w:pgMar w:top="1417" w:right="1417" w:bottom="1417" w:left="1417" w:header="709" w:footer="709" w:gutter="0"/>
          <w:cols w:space="708"/>
          <w:docGrid w:linePitch="360"/>
        </w:sectPr>
      </w:pPr>
    </w:p>
    <w:p w14:paraId="4957803F" w14:textId="514868FC" w:rsidR="00FE3E25" w:rsidRDefault="00FE3E25" w:rsidP="00FE3E25">
      <w:pPr>
        <w:pStyle w:val="Heading2"/>
      </w:pPr>
      <w:bookmarkStart w:id="1" w:name="_Toc221270542"/>
      <w:bookmarkStart w:id="2" w:name="_Toc221463476"/>
      <w:bookmarkStart w:id="3" w:name="_Toc221618138"/>
      <w:r>
        <w:lastRenderedPageBreak/>
        <w:t xml:space="preserve">Navigate to </w:t>
      </w:r>
      <w:r w:rsidR="00F014E3">
        <w:t xml:space="preserve">Notification to correct the </w:t>
      </w:r>
      <w:r>
        <w:t>SBI tool</w:t>
      </w:r>
      <w:bookmarkEnd w:id="1"/>
      <w:bookmarkEnd w:id="2"/>
      <w:bookmarkEnd w:id="3"/>
    </w:p>
    <w:p w14:paraId="399FF4DA" w14:textId="38CBDA3A" w:rsidR="005D58FE" w:rsidRPr="005D58FE" w:rsidRDefault="005D58FE" w:rsidP="005D58FE">
      <w:pPr>
        <w:rPr>
          <w:lang w:eastAsia="en-AU"/>
        </w:rPr>
      </w:pPr>
      <w:r>
        <w:rPr>
          <w:noProof/>
        </w:rPr>
        <w:drawing>
          <wp:inline distT="0" distB="0" distL="0" distR="0" wp14:anchorId="7F7FBB42" wp14:editId="6D46766E">
            <wp:extent cx="5516880" cy="4354151"/>
            <wp:effectExtent l="19050" t="19050" r="26670" b="27940"/>
            <wp:docPr id="101179470" name="Picture 1" descr="The first step of correcting the SBI Tool, is to select the Small business identification (SBI) tool tile on the portal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79470" name="Picture 1" descr="The first step of correcting the SBI Tool, is to select the Small business identification (SBI) tool tile on the portal home screen."/>
                    <pic:cNvPicPr/>
                  </pic:nvPicPr>
                  <pic:blipFill>
                    <a:blip r:embed="rId14"/>
                    <a:stretch>
                      <a:fillRect/>
                    </a:stretch>
                  </pic:blipFill>
                  <pic:spPr>
                    <a:xfrm>
                      <a:off x="0" y="0"/>
                      <a:ext cx="5524626" cy="4360265"/>
                    </a:xfrm>
                    <a:prstGeom prst="rect">
                      <a:avLst/>
                    </a:prstGeom>
                    <a:ln>
                      <a:solidFill>
                        <a:schemeClr val="accent6">
                          <a:lumMod val="20000"/>
                          <a:lumOff val="80000"/>
                        </a:schemeClr>
                      </a:solidFill>
                    </a:ln>
                  </pic:spPr>
                </pic:pic>
              </a:graphicData>
            </a:graphic>
          </wp:inline>
        </w:drawing>
      </w:r>
    </w:p>
    <w:p w14:paraId="622B681C" w14:textId="77777777" w:rsidR="002A2E5D" w:rsidRDefault="002A2E5D" w:rsidP="002A2E5D">
      <w:pPr>
        <w:pStyle w:val="OneLevelNumberedParagraph"/>
        <w:tabs>
          <w:tab w:val="clear" w:pos="284"/>
          <w:tab w:val="num" w:pos="567"/>
        </w:tabs>
        <w:spacing w:before="120"/>
        <w:ind w:left="567" w:hanging="567"/>
      </w:pPr>
      <w:r>
        <w:t xml:space="preserve">Select the </w:t>
      </w:r>
      <w:r w:rsidRPr="00CD34AA">
        <w:rPr>
          <w:b/>
          <w:bCs/>
        </w:rPr>
        <w:t xml:space="preserve">Small Business Identification (SBI) Tool </w:t>
      </w:r>
      <w:r>
        <w:t>tile from the Home screen.</w:t>
      </w:r>
    </w:p>
    <w:p w14:paraId="2B90C875" w14:textId="77777777" w:rsidR="00212C2B" w:rsidRDefault="00212C2B" w:rsidP="00821432">
      <w:pPr>
        <w:spacing w:before="240"/>
        <w:rPr>
          <w:lang w:eastAsia="en-AU"/>
        </w:rPr>
      </w:pPr>
      <w:r>
        <w:rPr>
          <w:noProof/>
        </w:rPr>
        <w:drawing>
          <wp:inline distT="0" distB="0" distL="0" distR="0" wp14:anchorId="148BE7E2" wp14:editId="0018CD81">
            <wp:extent cx="5516880" cy="3063532"/>
            <wp:effectExtent l="19050" t="19050" r="26670" b="22860"/>
            <wp:docPr id="1804785770" name="Picture 1" descr="On the SBI tool screen, select the Notification to correct the SBI tool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85770" name="Picture 1" descr="On the SBI tool screen, select the Notification to correct the SBI tool tile."/>
                    <pic:cNvPicPr/>
                  </pic:nvPicPr>
                  <pic:blipFill rotWithShape="1">
                    <a:blip r:embed="rId15"/>
                    <a:srcRect t="24279"/>
                    <a:stretch>
                      <a:fillRect/>
                    </a:stretch>
                  </pic:blipFill>
                  <pic:spPr bwMode="auto">
                    <a:xfrm>
                      <a:off x="0" y="0"/>
                      <a:ext cx="5528241" cy="3069841"/>
                    </a:xfrm>
                    <a:prstGeom prst="rect">
                      <a:avLst/>
                    </a:prstGeom>
                    <a:ln>
                      <a:solidFill>
                        <a:schemeClr val="accent6">
                          <a:lumMod val="20000"/>
                          <a:lumOff val="80000"/>
                        </a:schemeClr>
                      </a:solidFill>
                    </a:ln>
                    <a:extLst>
                      <a:ext uri="{53640926-AAD7-44D8-BBD7-CCE9431645EC}">
                        <a14:shadowObscured xmlns:a14="http://schemas.microsoft.com/office/drawing/2010/main"/>
                      </a:ext>
                    </a:extLst>
                  </pic:spPr>
                </pic:pic>
              </a:graphicData>
            </a:graphic>
          </wp:inline>
        </w:drawing>
      </w:r>
    </w:p>
    <w:p w14:paraId="678BB63E" w14:textId="50DF8C61" w:rsidR="00264CCD" w:rsidRDefault="00F014E3" w:rsidP="00132103">
      <w:pPr>
        <w:pStyle w:val="OneLevelNumberedParagraph"/>
        <w:tabs>
          <w:tab w:val="clear" w:pos="284"/>
          <w:tab w:val="num" w:pos="567"/>
        </w:tabs>
        <w:spacing w:after="160" w:line="259" w:lineRule="auto"/>
        <w:ind w:left="567" w:hanging="567"/>
      </w:pPr>
      <w:r>
        <w:t xml:space="preserve">Select the </w:t>
      </w:r>
      <w:r w:rsidRPr="00264CCD">
        <w:rPr>
          <w:b/>
          <w:bCs/>
        </w:rPr>
        <w:t>Notification</w:t>
      </w:r>
      <w:r w:rsidR="00264CCD" w:rsidRPr="00264CCD">
        <w:rPr>
          <w:b/>
          <w:bCs/>
        </w:rPr>
        <w:t xml:space="preserve"> to correct the </w:t>
      </w:r>
      <w:r w:rsidRPr="00264CCD">
        <w:rPr>
          <w:b/>
          <w:bCs/>
        </w:rPr>
        <w:t xml:space="preserve">SBI Tool </w:t>
      </w:r>
      <w:r>
        <w:t>tile</w:t>
      </w:r>
      <w:r w:rsidR="00264CCD">
        <w:t>.</w:t>
      </w:r>
      <w:r w:rsidR="00264CCD">
        <w:br w:type="page"/>
      </w:r>
    </w:p>
    <w:p w14:paraId="466C7601" w14:textId="5EE71334" w:rsidR="00212C2B" w:rsidRDefault="00212C2B" w:rsidP="00C310E4">
      <w:pPr>
        <w:pStyle w:val="Heading2"/>
      </w:pPr>
      <w:bookmarkStart w:id="4" w:name="_Toc221618139"/>
      <w:r>
        <w:lastRenderedPageBreak/>
        <w:t xml:space="preserve">Step </w:t>
      </w:r>
      <w:r w:rsidR="00EA30AB">
        <w:t>1</w:t>
      </w:r>
      <w:r>
        <w:t xml:space="preserve">: </w:t>
      </w:r>
      <w:r w:rsidR="00AC246C">
        <w:t>E</w:t>
      </w:r>
      <w:r w:rsidR="00342F4E">
        <w:t>nter the list of ABNs</w:t>
      </w:r>
      <w:bookmarkEnd w:id="4"/>
    </w:p>
    <w:p w14:paraId="3B64EDAA" w14:textId="77777777" w:rsidR="00342F4E" w:rsidRDefault="00ED7F17" w:rsidP="00212C2B">
      <w:r w:rsidRPr="00ED7F17">
        <w:rPr>
          <w:lang w:eastAsia="en-AU"/>
        </w:rPr>
        <w:t xml:space="preserve">When you review the SBI Tool output file, you may </w:t>
      </w:r>
      <w:r>
        <w:rPr>
          <w:lang w:eastAsia="en-AU"/>
        </w:rPr>
        <w:t>consider</w:t>
      </w:r>
      <w:r w:rsidRPr="00ED7F17">
        <w:rPr>
          <w:lang w:eastAsia="en-AU"/>
        </w:rPr>
        <w:t xml:space="preserve"> that the tool has incorrectly classified one or more ABNs as small businesses.</w:t>
      </w:r>
      <w:r w:rsidR="00342F4E" w:rsidRPr="00342F4E">
        <w:t xml:space="preserve"> </w:t>
      </w:r>
    </w:p>
    <w:p w14:paraId="578F731C" w14:textId="1A80474A" w:rsidR="00966D74" w:rsidRDefault="00342F4E" w:rsidP="00212C2B">
      <w:pPr>
        <w:rPr>
          <w:lang w:eastAsia="en-AU"/>
        </w:rPr>
      </w:pPr>
      <w:r>
        <w:t xml:space="preserve">This step lets you </w:t>
      </w:r>
      <w:r w:rsidRPr="00342F4E">
        <w:rPr>
          <w:lang w:eastAsia="en-AU"/>
        </w:rPr>
        <w:t>enter ABNs you believe are not small businesses</w:t>
      </w:r>
      <w:r>
        <w:rPr>
          <w:lang w:eastAsia="en-AU"/>
        </w:rPr>
        <w:t>.</w:t>
      </w:r>
    </w:p>
    <w:p w14:paraId="4678B287" w14:textId="08F193FC" w:rsidR="00212C2B" w:rsidRDefault="00BF18A7" w:rsidP="00212C2B">
      <w:pPr>
        <w:rPr>
          <w:lang w:eastAsia="en-AU"/>
        </w:rPr>
      </w:pPr>
      <w:r>
        <w:rPr>
          <w:noProof/>
        </w:rPr>
        <w:drawing>
          <wp:inline distT="0" distB="0" distL="0" distR="0" wp14:anchorId="5CCFED1E" wp14:editId="307F7AA2">
            <wp:extent cx="5515058" cy="3938719"/>
            <wp:effectExtent l="19050" t="19050" r="9525" b="24130"/>
            <wp:docPr id="469098966" name="Picture 1" descr="The second step in correcting the SBI Tool is to enter the list of ABNs you believe are incorrect. This image shows the screen with the box for ABNs at the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98966" name="Picture 1" descr="The second step in correcting the SBI Tool is to enter the list of ABNs you believe are incorrect. This image shows the screen with the box for ABNs at the bottom of the screen."/>
                    <pic:cNvPicPr/>
                  </pic:nvPicPr>
                  <pic:blipFill>
                    <a:blip r:embed="rId16"/>
                    <a:stretch>
                      <a:fillRect/>
                    </a:stretch>
                  </pic:blipFill>
                  <pic:spPr>
                    <a:xfrm>
                      <a:off x="0" y="0"/>
                      <a:ext cx="5522739" cy="3944205"/>
                    </a:xfrm>
                    <a:prstGeom prst="rect">
                      <a:avLst/>
                    </a:prstGeom>
                    <a:ln>
                      <a:solidFill>
                        <a:schemeClr val="accent6">
                          <a:lumMod val="20000"/>
                          <a:lumOff val="80000"/>
                        </a:schemeClr>
                      </a:solidFill>
                    </a:ln>
                  </pic:spPr>
                </pic:pic>
              </a:graphicData>
            </a:graphic>
          </wp:inline>
        </w:drawing>
      </w:r>
    </w:p>
    <w:p w14:paraId="327F3EB6" w14:textId="7F0C0036" w:rsidR="005F3850" w:rsidRDefault="006A10F1" w:rsidP="006A10F1">
      <w:pPr>
        <w:pStyle w:val="OneLevelNumberedParagraph"/>
        <w:tabs>
          <w:tab w:val="clear" w:pos="284"/>
          <w:tab w:val="num" w:pos="567"/>
        </w:tabs>
        <w:spacing w:after="160" w:line="259" w:lineRule="auto"/>
        <w:ind w:left="567" w:hanging="567"/>
      </w:pPr>
      <w:r>
        <w:t xml:space="preserve">Enter the ABNs you believe are incorrectly </w:t>
      </w:r>
      <w:r w:rsidR="005F3850">
        <w:t>classified</w:t>
      </w:r>
      <w:r>
        <w:t xml:space="preserve"> as small businesses in the </w:t>
      </w:r>
      <w:r w:rsidR="005F3850">
        <w:t xml:space="preserve">field. You can </w:t>
      </w:r>
      <w:r w:rsidR="0036709C">
        <w:t xml:space="preserve">type them in, or </w:t>
      </w:r>
      <w:r w:rsidR="005F3850">
        <w:t xml:space="preserve">copy and paste </w:t>
      </w:r>
      <w:r w:rsidR="001B3308">
        <w:t>up to 100 ABNs at a time</w:t>
      </w:r>
      <w:r w:rsidR="002540DC">
        <w:t xml:space="preserve"> in a notice</w:t>
      </w:r>
      <w:r w:rsidR="0036709C">
        <w:t xml:space="preserve">. Each </w:t>
      </w:r>
      <w:r w:rsidR="001B3308">
        <w:t>ABN must be on a new line.</w:t>
      </w:r>
    </w:p>
    <w:p w14:paraId="43FC53EA" w14:textId="7F91C95A" w:rsidR="00036D37" w:rsidRDefault="000C0FDF" w:rsidP="006A10F1">
      <w:pPr>
        <w:pStyle w:val="OneLevelNumberedParagraph"/>
        <w:tabs>
          <w:tab w:val="clear" w:pos="284"/>
          <w:tab w:val="num" w:pos="567"/>
        </w:tabs>
        <w:spacing w:after="160" w:line="259" w:lineRule="auto"/>
        <w:ind w:left="567" w:hanging="567"/>
      </w:pPr>
      <w:r>
        <w:t>When the ABNs are in the field, s</w:t>
      </w:r>
      <w:r w:rsidR="00036D37">
        <w:t xml:space="preserve">elect </w:t>
      </w:r>
      <w:r w:rsidR="00036D37" w:rsidRPr="000C0FDF">
        <w:rPr>
          <w:b/>
          <w:bCs/>
        </w:rPr>
        <w:t>Continue</w:t>
      </w:r>
      <w:r w:rsidR="00DF4611">
        <w:t>.</w:t>
      </w:r>
    </w:p>
    <w:p w14:paraId="1D5B77A6" w14:textId="77777777" w:rsidR="00947A44" w:rsidRDefault="00947A44">
      <w:pPr>
        <w:spacing w:before="0" w:after="160" w:line="259" w:lineRule="auto"/>
        <w:rPr>
          <w:highlight w:val="green"/>
          <w:lang w:eastAsia="en-AU"/>
        </w:rPr>
      </w:pPr>
      <w:r>
        <w:rPr>
          <w:highlight w:val="green"/>
          <w:lang w:eastAsia="en-AU"/>
        </w:rPr>
        <w:br w:type="page"/>
      </w:r>
    </w:p>
    <w:p w14:paraId="1B700BC3" w14:textId="4E32B70D" w:rsidR="00212C2B" w:rsidRDefault="00212C2B" w:rsidP="0036709C">
      <w:pPr>
        <w:pStyle w:val="Heading2"/>
      </w:pPr>
      <w:bookmarkStart w:id="5" w:name="_Toc221618140"/>
      <w:r>
        <w:lastRenderedPageBreak/>
        <w:t xml:space="preserve">Step </w:t>
      </w:r>
      <w:r w:rsidR="00EA30AB">
        <w:t>2</w:t>
      </w:r>
      <w:r>
        <w:t xml:space="preserve">: </w:t>
      </w:r>
      <w:r w:rsidR="00947A44">
        <w:t>Provide s</w:t>
      </w:r>
      <w:r>
        <w:t>upporting evidence</w:t>
      </w:r>
      <w:bookmarkEnd w:id="5"/>
      <w:r>
        <w:t xml:space="preserve"> </w:t>
      </w:r>
    </w:p>
    <w:p w14:paraId="2BE3438C" w14:textId="3DA59BE7" w:rsidR="00212C2B" w:rsidRDefault="00C84646" w:rsidP="00212C2B">
      <w:pPr>
        <w:rPr>
          <w:lang w:eastAsia="en-AU"/>
        </w:rPr>
      </w:pPr>
      <w:r>
        <w:rPr>
          <w:lang w:eastAsia="en-AU"/>
        </w:rPr>
        <w:t xml:space="preserve">You must </w:t>
      </w:r>
      <w:r w:rsidR="00757B2C">
        <w:rPr>
          <w:lang w:eastAsia="en-AU"/>
        </w:rPr>
        <w:t>p</w:t>
      </w:r>
      <w:r w:rsidR="00757B2C" w:rsidRPr="00757B2C">
        <w:rPr>
          <w:lang w:eastAsia="en-AU"/>
        </w:rPr>
        <w:t>rovide the Regulator with supporting evidence</w:t>
      </w:r>
      <w:r w:rsidR="00BA6A0C">
        <w:rPr>
          <w:lang w:eastAsia="en-AU"/>
        </w:rPr>
        <w:t>.</w:t>
      </w:r>
      <w:r w:rsidR="00212C2B">
        <w:rPr>
          <w:lang w:eastAsia="en-AU"/>
        </w:rPr>
        <w:t xml:space="preserve"> </w:t>
      </w:r>
    </w:p>
    <w:p w14:paraId="48A30E7A" w14:textId="77777777" w:rsidR="00212C2B" w:rsidRDefault="00212C2B" w:rsidP="00212C2B">
      <w:pPr>
        <w:rPr>
          <w:lang w:eastAsia="en-AU"/>
        </w:rPr>
      </w:pPr>
      <w:r>
        <w:rPr>
          <w:noProof/>
        </w:rPr>
        <w:drawing>
          <wp:inline distT="0" distB="0" distL="0" distR="0" wp14:anchorId="11A5B168" wp14:editId="3ABBB5AF">
            <wp:extent cx="5371935" cy="4118365"/>
            <wp:effectExtent l="19050" t="19050" r="19685" b="15875"/>
            <wp:docPr id="1581567036" name="Picture 1" descr="The next screen is where you provide supporting evidence. There is a free text field where you enter a summary of the evidence. Underneath, there is a place to upload supporting documents, by clicking on select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567036" name="Picture 1" descr="The next screen is where you provide supporting evidence. There is a free text field where you enter a summary of the evidence. Underneath, there is a place to upload supporting documents, by clicking on select files."/>
                    <pic:cNvPicPr/>
                  </pic:nvPicPr>
                  <pic:blipFill>
                    <a:blip r:embed="rId17"/>
                    <a:stretch>
                      <a:fillRect/>
                    </a:stretch>
                  </pic:blipFill>
                  <pic:spPr>
                    <a:xfrm>
                      <a:off x="0" y="0"/>
                      <a:ext cx="5379098" cy="4123857"/>
                    </a:xfrm>
                    <a:prstGeom prst="rect">
                      <a:avLst/>
                    </a:prstGeom>
                    <a:ln>
                      <a:solidFill>
                        <a:schemeClr val="accent6">
                          <a:lumMod val="20000"/>
                          <a:lumOff val="80000"/>
                        </a:schemeClr>
                      </a:solidFill>
                    </a:ln>
                  </pic:spPr>
                </pic:pic>
              </a:graphicData>
            </a:graphic>
          </wp:inline>
        </w:drawing>
      </w:r>
    </w:p>
    <w:p w14:paraId="2A63608C" w14:textId="598BEDF6" w:rsidR="00783D37" w:rsidRDefault="00974610" w:rsidP="00783D37">
      <w:pPr>
        <w:pStyle w:val="OneLevelNumberedParagraph"/>
        <w:tabs>
          <w:tab w:val="clear" w:pos="284"/>
          <w:tab w:val="num" w:pos="567"/>
        </w:tabs>
        <w:spacing w:after="160" w:line="259" w:lineRule="auto"/>
        <w:ind w:left="567" w:hanging="567"/>
      </w:pPr>
      <w:r w:rsidRPr="00974610">
        <w:t>The portal displays a confirmation message that it has added the valid ABNs you entered in the previous step to the notice</w:t>
      </w:r>
      <w:r w:rsidR="003B59F7">
        <w:t xml:space="preserve">. </w:t>
      </w:r>
    </w:p>
    <w:p w14:paraId="7DFA7EA4" w14:textId="3359B824" w:rsidR="00B64E83" w:rsidRDefault="00B64E83" w:rsidP="00783D37">
      <w:pPr>
        <w:pStyle w:val="OneLevelNumberedParagraph"/>
        <w:tabs>
          <w:tab w:val="clear" w:pos="284"/>
          <w:tab w:val="num" w:pos="567"/>
        </w:tabs>
        <w:spacing w:after="160" w:line="259" w:lineRule="auto"/>
        <w:ind w:left="567" w:hanging="567"/>
      </w:pPr>
      <w:r>
        <w:t xml:space="preserve">In the </w:t>
      </w:r>
      <w:r w:rsidR="00B420BC" w:rsidRPr="00B420BC">
        <w:rPr>
          <w:b/>
          <w:bCs/>
        </w:rPr>
        <w:t>Supporting evidence</w:t>
      </w:r>
      <w:r w:rsidR="00B420BC">
        <w:t xml:space="preserve"> free-text field, e</w:t>
      </w:r>
      <w:r w:rsidR="00D9468E">
        <w:t xml:space="preserve">nter a summary of the evidence you are providing </w:t>
      </w:r>
      <w:r w:rsidR="00271C27">
        <w:t>to</w:t>
      </w:r>
      <w:r>
        <w:t xml:space="preserve"> support your </w:t>
      </w:r>
      <w:r w:rsidR="00271C27">
        <w:t>position</w:t>
      </w:r>
      <w:r>
        <w:t xml:space="preserve"> that these ABNs are not small businesses. </w:t>
      </w:r>
    </w:p>
    <w:p w14:paraId="210154A7" w14:textId="77777777" w:rsidR="00BA6A0C" w:rsidRDefault="005C4CB0" w:rsidP="00BA6A0C">
      <w:pPr>
        <w:pStyle w:val="OneLevelNumberedParagraph"/>
        <w:tabs>
          <w:tab w:val="clear" w:pos="284"/>
          <w:tab w:val="num" w:pos="567"/>
        </w:tabs>
        <w:spacing w:before="120"/>
        <w:ind w:left="567" w:hanging="567"/>
      </w:pPr>
      <w:r>
        <w:t xml:space="preserve">You may upload up to 5 documents in support of your </w:t>
      </w:r>
      <w:r w:rsidR="003A5654">
        <w:t>request to correct the SBI Tool.</w:t>
      </w:r>
    </w:p>
    <w:p w14:paraId="5882CD87" w14:textId="3C5E78ED" w:rsidR="00BA6A0C" w:rsidRDefault="00BA6A0C" w:rsidP="00BA6A0C">
      <w:pPr>
        <w:pStyle w:val="OneLevelNumberedParagraph"/>
        <w:tabs>
          <w:tab w:val="clear" w:pos="284"/>
          <w:tab w:val="num" w:pos="567"/>
        </w:tabs>
        <w:spacing w:before="120"/>
        <w:ind w:left="567" w:hanging="567"/>
      </w:pPr>
      <w:r>
        <w:rPr>
          <w:lang w:eastAsia="en-AU"/>
        </w:rPr>
        <w:t xml:space="preserve">Click </w:t>
      </w:r>
      <w:r w:rsidRPr="006121AC">
        <w:rPr>
          <w:b/>
          <w:bCs/>
          <w:lang w:eastAsia="en-AU"/>
        </w:rPr>
        <w:t>Select files…</w:t>
      </w:r>
      <w:r>
        <w:rPr>
          <w:lang w:eastAsia="en-AU"/>
        </w:rPr>
        <w:t xml:space="preserve"> to launch your file directory. The </w:t>
      </w:r>
      <w:r w:rsidR="00286D24">
        <w:rPr>
          <w:lang w:eastAsia="en-AU"/>
        </w:rPr>
        <w:t xml:space="preserve">upload process is the same as </w:t>
      </w:r>
      <w:r w:rsidR="00054263">
        <w:rPr>
          <w:lang w:eastAsia="en-AU"/>
        </w:rPr>
        <w:t xml:space="preserve">shown in </w:t>
      </w:r>
      <w:r w:rsidR="00054263" w:rsidRPr="00742AA7">
        <w:rPr>
          <w:lang w:eastAsia="en-AU"/>
        </w:rPr>
        <w:t>User Guide</w:t>
      </w:r>
      <w:r w:rsidR="00767CCF" w:rsidRPr="00742AA7">
        <w:rPr>
          <w:lang w:eastAsia="en-AU"/>
        </w:rPr>
        <w:t xml:space="preserve">: Using </w:t>
      </w:r>
      <w:r w:rsidR="00286D24" w:rsidRPr="00742AA7">
        <w:rPr>
          <w:lang w:eastAsia="en-AU"/>
        </w:rPr>
        <w:t>the SBI Tool.</w:t>
      </w:r>
    </w:p>
    <w:p w14:paraId="3B885EF7" w14:textId="63DB48B6" w:rsidR="00286D24" w:rsidRDefault="00F0738C" w:rsidP="00286D24">
      <w:pPr>
        <w:pStyle w:val="OneLevelNumberedParagraph"/>
        <w:numPr>
          <w:ilvl w:val="0"/>
          <w:numId w:val="0"/>
        </w:numPr>
        <w:spacing w:after="160" w:line="259" w:lineRule="auto"/>
        <w:ind w:left="567"/>
      </w:pPr>
      <w:r>
        <w:rPr>
          <w:noProof/>
        </w:rPr>
        <w:drawing>
          <wp:inline distT="0" distB="0" distL="0" distR="0" wp14:anchorId="55CC0FF6" wp14:editId="6D545D4F">
            <wp:extent cx="4155385" cy="2415768"/>
            <wp:effectExtent l="19050" t="19050" r="17145" b="22860"/>
            <wp:docPr id="1324162181" name="Picture 1" descr="When you click on select files, you launch your file directory and follow the upload process. This is an image of what that file directory screen looks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62181" name="Picture 1" descr="When you click on select files, you launch your file directory and follow the upload process. This is an image of what that file directory screen looks like."/>
                    <pic:cNvPicPr/>
                  </pic:nvPicPr>
                  <pic:blipFill rotWithShape="1">
                    <a:blip r:embed="rId18"/>
                    <a:srcRect l="12598" t="14738" r="2752" b="34615"/>
                    <a:stretch>
                      <a:fillRect/>
                    </a:stretch>
                  </pic:blipFill>
                  <pic:spPr bwMode="auto">
                    <a:xfrm>
                      <a:off x="0" y="0"/>
                      <a:ext cx="4181160" cy="2430752"/>
                    </a:xfrm>
                    <a:prstGeom prst="rect">
                      <a:avLst/>
                    </a:prstGeom>
                    <a:ln w="9525" cap="flat" cmpd="sng" algn="ctr">
                      <a:solidFill>
                        <a:srgbClr val="2C384A">
                          <a:lumMod val="20000"/>
                          <a:lumOff val="8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286D24">
        <w:br w:type="page"/>
      </w:r>
    </w:p>
    <w:p w14:paraId="12CC2DB1" w14:textId="77777777" w:rsidR="00054263" w:rsidRDefault="00054263" w:rsidP="00054263">
      <w:pPr>
        <w:pStyle w:val="OneLevelNumberedParagraph"/>
        <w:tabs>
          <w:tab w:val="clear" w:pos="284"/>
          <w:tab w:val="num" w:pos="567"/>
        </w:tabs>
        <w:spacing w:before="120"/>
        <w:ind w:left="567" w:hanging="567"/>
        <w:rPr>
          <w:lang w:eastAsia="en-AU"/>
        </w:rPr>
      </w:pPr>
      <w:r>
        <w:rPr>
          <w:lang w:eastAsia="en-AU"/>
        </w:rPr>
        <w:lastRenderedPageBreak/>
        <w:t>Navigate through your folder structure to find your file.</w:t>
      </w:r>
    </w:p>
    <w:p w14:paraId="521AE2A9" w14:textId="7BF94A24" w:rsidR="00AE6ED3" w:rsidRDefault="00AE6ED3" w:rsidP="00AE6ED3">
      <w:pPr>
        <w:pStyle w:val="OneLevelNumberedParagraph"/>
        <w:tabs>
          <w:tab w:val="clear" w:pos="284"/>
          <w:tab w:val="num" w:pos="567"/>
        </w:tabs>
        <w:spacing w:before="120"/>
        <w:ind w:left="567" w:hanging="567"/>
        <w:rPr>
          <w:lang w:eastAsia="en-AU"/>
        </w:rPr>
      </w:pPr>
      <w:r>
        <w:rPr>
          <w:lang w:eastAsia="en-AU"/>
        </w:rPr>
        <w:t xml:space="preserve">You can upload up to 5 files at once. Select </w:t>
      </w:r>
      <w:r w:rsidR="00E5786E">
        <w:rPr>
          <w:lang w:eastAsia="en-AU"/>
        </w:rPr>
        <w:t xml:space="preserve">the required </w:t>
      </w:r>
      <w:r>
        <w:rPr>
          <w:lang w:eastAsia="en-AU"/>
        </w:rPr>
        <w:t xml:space="preserve">file/s and select </w:t>
      </w:r>
      <w:r w:rsidRPr="00BC2976">
        <w:rPr>
          <w:b/>
          <w:bCs/>
          <w:lang w:eastAsia="en-AU"/>
        </w:rPr>
        <w:t>Open</w:t>
      </w:r>
      <w:r>
        <w:rPr>
          <w:lang w:eastAsia="en-AU"/>
        </w:rPr>
        <w:t xml:space="preserve"> to upload the document/s.</w:t>
      </w:r>
    </w:p>
    <w:p w14:paraId="1DC7BF05" w14:textId="77777777" w:rsidR="00212C2B" w:rsidRDefault="00212C2B" w:rsidP="00212C2B">
      <w:pPr>
        <w:rPr>
          <w:lang w:eastAsia="en-AU"/>
        </w:rPr>
      </w:pPr>
      <w:r>
        <w:rPr>
          <w:noProof/>
        </w:rPr>
        <w:drawing>
          <wp:inline distT="0" distB="0" distL="0" distR="0" wp14:anchorId="66768272" wp14:editId="12132617">
            <wp:extent cx="5430594" cy="4163336"/>
            <wp:effectExtent l="19050" t="19050" r="17780" b="27940"/>
            <wp:docPr id="838174567" name="Picture 1" descr="If you accidently upload the wrong document, this screen shows how to select the box to rem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174567" name="Picture 1" descr="If you accidently upload the wrong document, this screen shows how to select the box to remove it."/>
                    <pic:cNvPicPr/>
                  </pic:nvPicPr>
                  <pic:blipFill>
                    <a:blip r:embed="rId19"/>
                    <a:stretch>
                      <a:fillRect/>
                    </a:stretch>
                  </pic:blipFill>
                  <pic:spPr>
                    <a:xfrm>
                      <a:off x="0" y="0"/>
                      <a:ext cx="5437296" cy="4168474"/>
                    </a:xfrm>
                    <a:prstGeom prst="rect">
                      <a:avLst/>
                    </a:prstGeom>
                    <a:ln>
                      <a:solidFill>
                        <a:schemeClr val="accent6">
                          <a:lumMod val="20000"/>
                          <a:lumOff val="80000"/>
                        </a:schemeClr>
                      </a:solidFill>
                    </a:ln>
                  </pic:spPr>
                </pic:pic>
              </a:graphicData>
            </a:graphic>
          </wp:inline>
        </w:drawing>
      </w:r>
    </w:p>
    <w:p w14:paraId="5D5B1DBF" w14:textId="1673FF4A" w:rsidR="00E5786E" w:rsidRDefault="008A0E52" w:rsidP="00E5786E">
      <w:pPr>
        <w:pStyle w:val="OneLevelNumberedParagraph"/>
        <w:tabs>
          <w:tab w:val="clear" w:pos="284"/>
          <w:tab w:val="num" w:pos="567"/>
        </w:tabs>
        <w:spacing w:after="160" w:line="259" w:lineRule="auto"/>
        <w:ind w:left="567" w:hanging="567"/>
      </w:pPr>
      <w:r w:rsidRPr="008A0E52">
        <w:t xml:space="preserve">If you upload the wrong document, select the </w:t>
      </w:r>
      <w:r w:rsidRPr="008A0E52">
        <w:rPr>
          <w:b/>
          <w:bCs/>
        </w:rPr>
        <w:t>X</w:t>
      </w:r>
      <w:r w:rsidRPr="008A0E52">
        <w:t xml:space="preserve"> to remove it.</w:t>
      </w:r>
    </w:p>
    <w:p w14:paraId="0B95DF56" w14:textId="4609F27B" w:rsidR="00D8207D" w:rsidRDefault="00883C95" w:rsidP="00E5786E">
      <w:pPr>
        <w:pStyle w:val="OneLevelNumberedParagraph"/>
        <w:tabs>
          <w:tab w:val="clear" w:pos="284"/>
          <w:tab w:val="num" w:pos="567"/>
        </w:tabs>
        <w:spacing w:after="160" w:line="259" w:lineRule="auto"/>
        <w:ind w:left="567" w:hanging="567"/>
      </w:pPr>
      <w:r w:rsidRPr="00883C95">
        <w:t>When you attach the correct files to the notice</w:t>
      </w:r>
      <w:r w:rsidR="00D8207D">
        <w:t xml:space="preserve">, select </w:t>
      </w:r>
      <w:r w:rsidR="00D8207D" w:rsidRPr="00973FC2">
        <w:rPr>
          <w:b/>
          <w:bCs/>
        </w:rPr>
        <w:t>Continue</w:t>
      </w:r>
      <w:r w:rsidR="00D8207D">
        <w:t>.</w:t>
      </w:r>
    </w:p>
    <w:p w14:paraId="16768F10" w14:textId="29FE670E" w:rsidR="00342F4E" w:rsidRDefault="00342F4E">
      <w:pPr>
        <w:spacing w:before="0" w:after="160" w:line="259" w:lineRule="auto"/>
        <w:rPr>
          <w:lang w:eastAsia="en-AU"/>
        </w:rPr>
      </w:pPr>
      <w:r>
        <w:rPr>
          <w:lang w:eastAsia="en-AU"/>
        </w:rPr>
        <w:br w:type="page"/>
      </w:r>
    </w:p>
    <w:p w14:paraId="0B0445B4" w14:textId="006F7FBB" w:rsidR="00A27579" w:rsidRDefault="00A27579" w:rsidP="00973FC2">
      <w:pPr>
        <w:pStyle w:val="Heading2"/>
      </w:pPr>
      <w:bookmarkStart w:id="6" w:name="_Toc221267138"/>
      <w:bookmarkStart w:id="7" w:name="_Toc221618141"/>
      <w:r>
        <w:lastRenderedPageBreak/>
        <w:t xml:space="preserve">Step </w:t>
      </w:r>
      <w:r w:rsidR="00EA30AB">
        <w:t>3</w:t>
      </w:r>
      <w:r>
        <w:t>: Declaration</w:t>
      </w:r>
      <w:bookmarkEnd w:id="6"/>
      <w:bookmarkEnd w:id="7"/>
      <w:r>
        <w:t xml:space="preserve"> </w:t>
      </w:r>
    </w:p>
    <w:p w14:paraId="15406EF3" w14:textId="77777777" w:rsidR="00294D4D" w:rsidRDefault="00294D4D" w:rsidP="00294D4D">
      <w:pPr>
        <w:pStyle w:val="OneLevelNumberedParagraph"/>
        <w:numPr>
          <w:ilvl w:val="0"/>
          <w:numId w:val="0"/>
        </w:numPr>
        <w:spacing w:before="120"/>
        <w:ind w:left="284" w:hanging="284"/>
      </w:pPr>
      <w:r>
        <w:t>The declaration links to the Digital ID credentials you use to log in to the portal.</w:t>
      </w:r>
    </w:p>
    <w:tbl>
      <w:tblPr>
        <w:tblStyle w:val="TableGrid"/>
        <w:tblW w:w="0" w:type="auto"/>
        <w:shd w:val="clear" w:color="auto" w:fill="F1E1FF" w:themeFill="accent4"/>
        <w:tblLook w:val="04A0" w:firstRow="1" w:lastRow="0" w:firstColumn="1" w:lastColumn="0" w:noHBand="0" w:noVBand="1"/>
      </w:tblPr>
      <w:tblGrid>
        <w:gridCol w:w="1276"/>
        <w:gridCol w:w="7513"/>
      </w:tblGrid>
      <w:tr w:rsidR="00E10117" w14:paraId="4C1A3533" w14:textId="77777777" w:rsidTr="00132103">
        <w:trPr>
          <w:trHeight w:val="966"/>
        </w:trPr>
        <w:tc>
          <w:tcPr>
            <w:tcW w:w="1276" w:type="dxa"/>
            <w:shd w:val="clear" w:color="auto" w:fill="F1E1FF" w:themeFill="accent4"/>
            <w:vAlign w:val="center"/>
          </w:tcPr>
          <w:p w14:paraId="4978324D" w14:textId="77777777" w:rsidR="00E10117" w:rsidRDefault="00E10117" w:rsidP="00132103">
            <w:pPr>
              <w:jc w:val="left"/>
            </w:pPr>
            <w:r w:rsidRPr="0063789A">
              <w:rPr>
                <w:noProof/>
                <w:sz w:val="14"/>
                <w:szCs w:val="12"/>
              </w:rPr>
              <w:drawing>
                <wp:inline distT="0" distB="0" distL="0" distR="0" wp14:anchorId="2477C450" wp14:editId="21B30249">
                  <wp:extent cx="596347" cy="596347"/>
                  <wp:effectExtent l="0" t="0" r="0" b="0"/>
                  <wp:docPr id="1607433366" name="Graphic 2"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36173" name="Graphic 708736173" descr="Comment Important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597332" cy="597332"/>
                          </a:xfrm>
                          <a:prstGeom prst="rect">
                            <a:avLst/>
                          </a:prstGeom>
                        </pic:spPr>
                      </pic:pic>
                    </a:graphicData>
                  </a:graphic>
                </wp:inline>
              </w:drawing>
            </w:r>
          </w:p>
        </w:tc>
        <w:tc>
          <w:tcPr>
            <w:tcW w:w="7513" w:type="dxa"/>
            <w:shd w:val="clear" w:color="auto" w:fill="F1E1FF" w:themeFill="accent4"/>
            <w:vAlign w:val="center"/>
          </w:tcPr>
          <w:p w14:paraId="232E8E6A" w14:textId="77777777" w:rsidR="00E10117" w:rsidRPr="00D717AC" w:rsidRDefault="00E10117" w:rsidP="00132103">
            <w:pPr>
              <w:pStyle w:val="OneLevelNumberedParagraph"/>
              <w:keepNext/>
              <w:keepLines/>
              <w:numPr>
                <w:ilvl w:val="0"/>
                <w:numId w:val="0"/>
              </w:numPr>
              <w:shd w:val="clear" w:color="auto" w:fill="F1E1FF" w:themeFill="background2"/>
              <w:spacing w:before="120"/>
              <w:rPr>
                <w:rFonts w:ascii="Aptos" w:hAnsi="Aptos"/>
                <w:sz w:val="22"/>
                <w:szCs w:val="22"/>
              </w:rPr>
            </w:pPr>
            <w:r w:rsidRPr="00D717AC">
              <w:rPr>
                <w:rFonts w:ascii="Aptos" w:hAnsi="Aptos"/>
                <w:sz w:val="22"/>
                <w:szCs w:val="22"/>
              </w:rPr>
              <w:t>Read this declaration carefully. You are making a statement that may lead to</w:t>
            </w:r>
            <w:r>
              <w:rPr>
                <w:rFonts w:ascii="Aptos" w:hAnsi="Aptos"/>
                <w:sz w:val="22"/>
                <w:szCs w:val="22"/>
              </w:rPr>
              <w:t xml:space="preserve"> </w:t>
            </w:r>
            <w:r w:rsidRPr="00D717AC">
              <w:rPr>
                <w:rFonts w:ascii="Aptos" w:hAnsi="Aptos"/>
                <w:sz w:val="22"/>
                <w:szCs w:val="22"/>
              </w:rPr>
              <w:t>regulatory action if the information in this form is not true and correct.</w:t>
            </w:r>
          </w:p>
        </w:tc>
      </w:tr>
    </w:tbl>
    <w:p w14:paraId="2356CBBD" w14:textId="77777777" w:rsidR="00A27579" w:rsidRDefault="00A27579" w:rsidP="00F50392">
      <w:pPr>
        <w:pStyle w:val="SingleParagraph"/>
        <w:spacing w:before="120" w:after="120"/>
      </w:pPr>
    </w:p>
    <w:p w14:paraId="599C4D78" w14:textId="7214769A" w:rsidR="00A27579" w:rsidRDefault="00A27579" w:rsidP="00F50392">
      <w:pPr>
        <w:pStyle w:val="SingleParagraph"/>
        <w:spacing w:before="120" w:after="120"/>
      </w:pPr>
      <w:r>
        <w:rPr>
          <w:noProof/>
        </w:rPr>
        <w:drawing>
          <wp:inline distT="0" distB="0" distL="0" distR="0" wp14:anchorId="57C2126E" wp14:editId="7F639593">
            <wp:extent cx="5535520" cy="3782483"/>
            <wp:effectExtent l="19050" t="19050" r="27305" b="27940"/>
            <wp:docPr id="691231202" name="Picture 1" descr="This is the Declaration step. The screen lists a series of statements about the accuracy and integrity of the information that you are providing and attaching to the form. There is a check box at the bottom of the screen to accept the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231202" name="Picture 1" descr="This is the Declaration step. The screen lists a series of statements about the accuracy and integrity of the information that you are providing and attaching to the form. There is a check box at the bottom of the screen to accept the declaration."/>
                    <pic:cNvPicPr/>
                  </pic:nvPicPr>
                  <pic:blipFill>
                    <a:blip r:embed="rId22"/>
                    <a:stretch>
                      <a:fillRect/>
                    </a:stretch>
                  </pic:blipFill>
                  <pic:spPr>
                    <a:xfrm>
                      <a:off x="0" y="0"/>
                      <a:ext cx="5541912" cy="3786850"/>
                    </a:xfrm>
                    <a:prstGeom prst="rect">
                      <a:avLst/>
                    </a:prstGeom>
                    <a:ln>
                      <a:solidFill>
                        <a:schemeClr val="accent6">
                          <a:lumMod val="20000"/>
                          <a:lumOff val="80000"/>
                        </a:schemeClr>
                      </a:solidFill>
                    </a:ln>
                  </pic:spPr>
                </pic:pic>
              </a:graphicData>
            </a:graphic>
          </wp:inline>
        </w:drawing>
      </w:r>
    </w:p>
    <w:p w14:paraId="6587C84F" w14:textId="77777777" w:rsidR="00EC7D4E" w:rsidRPr="00325AB9" w:rsidRDefault="00EC7D4E" w:rsidP="00EC7D4E">
      <w:pPr>
        <w:pStyle w:val="OneLevelNumberedParagraph"/>
        <w:tabs>
          <w:tab w:val="clear" w:pos="284"/>
          <w:tab w:val="num" w:pos="709"/>
        </w:tabs>
        <w:spacing w:before="120"/>
        <w:ind w:left="567" w:hanging="567"/>
      </w:pPr>
      <w:r w:rsidRPr="00325AB9">
        <w:t xml:space="preserve">If you think there may be an error earlier in the form, </w:t>
      </w:r>
      <w:r>
        <w:t xml:space="preserve">you can </w:t>
      </w:r>
      <w:r w:rsidRPr="00066BAD">
        <w:t>click a</w:t>
      </w:r>
      <w:r w:rsidRPr="009B5E57">
        <w:rPr>
          <w:b/>
          <w:bCs/>
        </w:rPr>
        <w:t xml:space="preserve"> circle icon </w:t>
      </w:r>
      <w:r w:rsidRPr="009B5E57">
        <w:t>in the progress guide</w:t>
      </w:r>
      <w:r>
        <w:t xml:space="preserve"> to return to that section of the form.</w:t>
      </w:r>
    </w:p>
    <w:p w14:paraId="251C59BD" w14:textId="77777777" w:rsidR="00EC7D4E" w:rsidRDefault="00EC7D4E" w:rsidP="00EC7D4E">
      <w:pPr>
        <w:pStyle w:val="OneLevelNumberedParagraph"/>
        <w:tabs>
          <w:tab w:val="clear" w:pos="284"/>
          <w:tab w:val="num" w:pos="709"/>
        </w:tabs>
        <w:spacing w:before="120"/>
        <w:ind w:left="567" w:hanging="567"/>
      </w:pPr>
      <w:r w:rsidRPr="00066BAD">
        <w:t>Check the</w:t>
      </w:r>
      <w:r w:rsidRPr="0004159D">
        <w:rPr>
          <w:b/>
          <w:bCs/>
        </w:rPr>
        <w:t xml:space="preserve"> declaration </w:t>
      </w:r>
      <w:r w:rsidRPr="00066BAD">
        <w:t>box</w:t>
      </w:r>
      <w:r>
        <w:t xml:space="preserve"> when you are satisfied the information in this form is correct and complete. </w:t>
      </w:r>
    </w:p>
    <w:p w14:paraId="4BAB75BC" w14:textId="255AE195" w:rsidR="00EC7D4E" w:rsidRPr="009423E5" w:rsidRDefault="00EC7D4E" w:rsidP="00EC7D4E">
      <w:pPr>
        <w:pStyle w:val="OneLevelNumberedParagraph"/>
        <w:tabs>
          <w:tab w:val="clear" w:pos="284"/>
          <w:tab w:val="num" w:pos="709"/>
        </w:tabs>
        <w:spacing w:before="120"/>
        <w:ind w:left="567" w:hanging="567"/>
      </w:pPr>
      <w:r>
        <w:t xml:space="preserve">Select </w:t>
      </w:r>
      <w:r w:rsidRPr="00377D2B">
        <w:rPr>
          <w:b/>
          <w:bCs/>
        </w:rPr>
        <w:t>Continue</w:t>
      </w:r>
      <w:r>
        <w:t xml:space="preserve"> to </w:t>
      </w:r>
      <w:r w:rsidRPr="009423E5">
        <w:t xml:space="preserve">proceed to Step 5: Review and submit. </w:t>
      </w:r>
    </w:p>
    <w:p w14:paraId="5FD5439A" w14:textId="6FDF513E" w:rsidR="00EC7D4E" w:rsidRDefault="00EC7D4E">
      <w:pPr>
        <w:spacing w:before="0" w:after="160" w:line="259" w:lineRule="auto"/>
      </w:pPr>
      <w:r>
        <w:br w:type="page"/>
      </w:r>
    </w:p>
    <w:p w14:paraId="3F0FAC83" w14:textId="6F046A4C" w:rsidR="00A27579" w:rsidRDefault="00A27579" w:rsidP="00EC7D4E">
      <w:pPr>
        <w:pStyle w:val="Heading2"/>
      </w:pPr>
      <w:bookmarkStart w:id="8" w:name="_Toc221267139"/>
      <w:bookmarkStart w:id="9" w:name="_Toc221618142"/>
      <w:r>
        <w:lastRenderedPageBreak/>
        <w:t xml:space="preserve">Step </w:t>
      </w:r>
      <w:r w:rsidR="00EA30AB">
        <w:t>4</w:t>
      </w:r>
      <w:r>
        <w:t>: Review and submit</w:t>
      </w:r>
      <w:bookmarkEnd w:id="8"/>
      <w:bookmarkEnd w:id="9"/>
    </w:p>
    <w:p w14:paraId="5BCBD523" w14:textId="77777777" w:rsidR="000F3963" w:rsidRDefault="000F3963" w:rsidP="000F3963">
      <w:pPr>
        <w:pStyle w:val="SingleParagraph"/>
        <w:spacing w:before="120" w:after="120"/>
      </w:pPr>
      <w:r w:rsidRPr="007D2A77">
        <w:t xml:space="preserve">This step lets you review all the information in the form before you submit it to the Regulator. </w:t>
      </w:r>
    </w:p>
    <w:p w14:paraId="196D4DE2" w14:textId="77777777" w:rsidR="00A27579" w:rsidRDefault="00A27579" w:rsidP="00A27579">
      <w:pPr>
        <w:pStyle w:val="SingleParagraph"/>
      </w:pPr>
      <w:r>
        <w:rPr>
          <w:noProof/>
        </w:rPr>
        <w:drawing>
          <wp:inline distT="0" distB="0" distL="0" distR="0" wp14:anchorId="70545C84" wp14:editId="3FA7008D">
            <wp:extent cx="5386882" cy="2688691"/>
            <wp:effectExtent l="19050" t="19050" r="23495" b="16510"/>
            <wp:docPr id="63670783" name="Picture 1" descr="This is the Review and submit step. The screen shows all the sections with an arrow at the right hand side to expand or collapse the information in each one. The Submit button is in the bottom right hand corner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70783" name="Picture 1" descr="This is the Review and submit step. The screen shows all the sections with an arrow at the right hand side to expand or collapse the information in each one. The Submit button is in the bottom right hand corner of the screen."/>
                    <pic:cNvPicPr/>
                  </pic:nvPicPr>
                  <pic:blipFill>
                    <a:blip r:embed="rId23"/>
                    <a:stretch>
                      <a:fillRect/>
                    </a:stretch>
                  </pic:blipFill>
                  <pic:spPr>
                    <a:xfrm>
                      <a:off x="0" y="0"/>
                      <a:ext cx="5422079" cy="2706259"/>
                    </a:xfrm>
                    <a:prstGeom prst="rect">
                      <a:avLst/>
                    </a:prstGeom>
                    <a:ln>
                      <a:solidFill>
                        <a:schemeClr val="accent6">
                          <a:lumMod val="20000"/>
                          <a:lumOff val="80000"/>
                        </a:schemeClr>
                      </a:solidFill>
                    </a:ln>
                  </pic:spPr>
                </pic:pic>
              </a:graphicData>
            </a:graphic>
          </wp:inline>
        </w:drawing>
      </w:r>
    </w:p>
    <w:p w14:paraId="47720236" w14:textId="7D56C613" w:rsidR="00993923" w:rsidRDefault="00993923" w:rsidP="00993923">
      <w:pPr>
        <w:pStyle w:val="OneLevelNumberedParagraph"/>
        <w:tabs>
          <w:tab w:val="clear" w:pos="284"/>
          <w:tab w:val="num" w:pos="709"/>
        </w:tabs>
        <w:spacing w:before="120"/>
        <w:ind w:left="567" w:hanging="567"/>
      </w:pPr>
      <w:r>
        <w:t>Review the information in a section by clicking on the down arrow at the right hand</w:t>
      </w:r>
      <w:r w:rsidR="002C39D6">
        <w:br/>
      </w:r>
      <w:r>
        <w:t>side of the section name. Collapse the view of the section by clicking the up arrow.</w:t>
      </w:r>
    </w:p>
    <w:p w14:paraId="7BCB9A4B" w14:textId="7EC25842" w:rsidR="00993923" w:rsidRPr="003B39F9" w:rsidRDefault="00993923" w:rsidP="00993923">
      <w:pPr>
        <w:pStyle w:val="OneLevelNumberedParagraph"/>
        <w:tabs>
          <w:tab w:val="clear" w:pos="284"/>
          <w:tab w:val="num" w:pos="709"/>
        </w:tabs>
        <w:spacing w:before="120"/>
        <w:ind w:left="567" w:hanging="567"/>
      </w:pPr>
      <w:r>
        <w:t>C</w:t>
      </w:r>
      <w:r w:rsidRPr="003B39F9">
        <w:t xml:space="preserve">lick a </w:t>
      </w:r>
      <w:r w:rsidRPr="00066BAD">
        <w:rPr>
          <w:b/>
          <w:bCs/>
        </w:rPr>
        <w:t>circle icon</w:t>
      </w:r>
      <w:r w:rsidRPr="003B39F9">
        <w:t xml:space="preserve"> in the progress guide to return to that section of the form</w:t>
      </w:r>
      <w:r>
        <w:t xml:space="preserve"> if you</w:t>
      </w:r>
      <w:r w:rsidR="002C39D6">
        <w:br/>
      </w:r>
      <w:r>
        <w:t>need to update information</w:t>
      </w:r>
      <w:r w:rsidRPr="003B39F9">
        <w:t>.</w:t>
      </w:r>
    </w:p>
    <w:p w14:paraId="4CEB36CA" w14:textId="7FB21A90" w:rsidR="00993923" w:rsidRDefault="00993923" w:rsidP="00993923">
      <w:pPr>
        <w:pStyle w:val="OneLevelNumberedParagraph"/>
        <w:tabs>
          <w:tab w:val="clear" w:pos="284"/>
          <w:tab w:val="num" w:pos="709"/>
        </w:tabs>
        <w:spacing w:before="120"/>
        <w:ind w:left="567" w:hanging="567"/>
      </w:pPr>
      <w:r>
        <w:t xml:space="preserve">Select </w:t>
      </w:r>
      <w:r w:rsidRPr="00324070">
        <w:rPr>
          <w:b/>
          <w:bCs/>
        </w:rPr>
        <w:t>Print</w:t>
      </w:r>
      <w:r>
        <w:t xml:space="preserve"> to print a paper copy of the form using a connected printer, or to save</w:t>
      </w:r>
      <w:r w:rsidR="002C39D6">
        <w:br/>
      </w:r>
      <w:r>
        <w:t>a copy as a PDF. The form prints with all sections expanded to show all details.</w:t>
      </w:r>
    </w:p>
    <w:p w14:paraId="76A1D3D9" w14:textId="77777777" w:rsidR="00993923" w:rsidRDefault="00993923" w:rsidP="00993923">
      <w:pPr>
        <w:pStyle w:val="OneLevelNumberedParagraph"/>
        <w:tabs>
          <w:tab w:val="clear" w:pos="284"/>
          <w:tab w:val="num" w:pos="709"/>
        </w:tabs>
        <w:spacing w:before="120"/>
        <w:ind w:left="567" w:hanging="567"/>
      </w:pPr>
      <w:r>
        <w:t xml:space="preserve">Select </w:t>
      </w:r>
      <w:r w:rsidRPr="00CF44DA">
        <w:rPr>
          <w:b/>
          <w:bCs/>
        </w:rPr>
        <w:t>Submit</w:t>
      </w:r>
      <w:r>
        <w:t xml:space="preserve"> to close this form and provide your entity information to the Regulator.</w:t>
      </w:r>
    </w:p>
    <w:p w14:paraId="11519D9D" w14:textId="10FAF659" w:rsidR="00A27579" w:rsidRDefault="00A27579" w:rsidP="00A27579">
      <w:pPr>
        <w:pStyle w:val="Heading2"/>
      </w:pPr>
      <w:bookmarkStart w:id="10" w:name="_Toc221618143"/>
      <w:r>
        <w:t xml:space="preserve">Step </w:t>
      </w:r>
      <w:r w:rsidR="00EA30AB">
        <w:t>5</w:t>
      </w:r>
      <w:r>
        <w:t xml:space="preserve">: </w:t>
      </w:r>
      <w:r w:rsidR="00AC246C">
        <w:t xml:space="preserve">View submitted </w:t>
      </w:r>
      <w:r>
        <w:t xml:space="preserve">SBI </w:t>
      </w:r>
      <w:r w:rsidR="00AC246C">
        <w:t xml:space="preserve">Tool </w:t>
      </w:r>
      <w:r>
        <w:t>notice</w:t>
      </w:r>
      <w:r w:rsidR="00993923">
        <w:t>s</w:t>
      </w:r>
      <w:bookmarkEnd w:id="10"/>
    </w:p>
    <w:p w14:paraId="03184098" w14:textId="3F20EE1F" w:rsidR="00A27579" w:rsidRDefault="00993923" w:rsidP="00A27579">
      <w:pPr>
        <w:rPr>
          <w:lang w:eastAsia="en-AU"/>
        </w:rPr>
      </w:pPr>
      <w:r>
        <w:rPr>
          <w:lang w:eastAsia="en-AU"/>
        </w:rPr>
        <w:t xml:space="preserve">You can see </w:t>
      </w:r>
      <w:r w:rsidR="00F64A2A">
        <w:rPr>
          <w:lang w:eastAsia="en-AU"/>
        </w:rPr>
        <w:t xml:space="preserve">information about your </w:t>
      </w:r>
      <w:r>
        <w:rPr>
          <w:lang w:eastAsia="en-AU"/>
        </w:rPr>
        <w:t>submitted notices to correct the SBI Tool</w:t>
      </w:r>
      <w:r w:rsidR="003B717F">
        <w:rPr>
          <w:lang w:eastAsia="en-AU"/>
        </w:rPr>
        <w:t xml:space="preserve"> </w:t>
      </w:r>
      <w:r w:rsidR="00C5171F">
        <w:rPr>
          <w:lang w:eastAsia="en-AU"/>
        </w:rPr>
        <w:t>under the</w:t>
      </w:r>
      <w:r w:rsidR="002C39D6">
        <w:rPr>
          <w:lang w:eastAsia="en-AU"/>
        </w:rPr>
        <w:br/>
      </w:r>
      <w:r w:rsidR="00C5171F">
        <w:rPr>
          <w:lang w:eastAsia="en-AU"/>
        </w:rPr>
        <w:t>tiles</w:t>
      </w:r>
      <w:r w:rsidR="009423E5">
        <w:rPr>
          <w:lang w:eastAsia="en-AU"/>
        </w:rPr>
        <w:t>,</w:t>
      </w:r>
      <w:r w:rsidR="009423E5" w:rsidRPr="009423E5">
        <w:rPr>
          <w:rFonts w:ascii="Segoe UI" w:hAnsi="Segoe UI" w:cs="Segoe UI"/>
          <w:sz w:val="18"/>
          <w:szCs w:val="18"/>
        </w:rPr>
        <w:t xml:space="preserve"> </w:t>
      </w:r>
      <w:r w:rsidR="009423E5" w:rsidRPr="009423E5">
        <w:rPr>
          <w:lang w:eastAsia="en-AU"/>
        </w:rPr>
        <w:t xml:space="preserve">including their current status so you can track </w:t>
      </w:r>
      <w:r w:rsidR="009423E5">
        <w:rPr>
          <w:lang w:eastAsia="en-AU"/>
        </w:rPr>
        <w:t>their</w:t>
      </w:r>
      <w:r w:rsidR="009423E5" w:rsidRPr="009423E5">
        <w:rPr>
          <w:lang w:eastAsia="en-AU"/>
        </w:rPr>
        <w:t xml:space="preserve"> progress</w:t>
      </w:r>
      <w:r w:rsidR="00A27579">
        <w:rPr>
          <w:lang w:eastAsia="en-AU"/>
        </w:rPr>
        <w:t>.</w:t>
      </w:r>
    </w:p>
    <w:p w14:paraId="22BDC442" w14:textId="7954AB71" w:rsidR="00A27579" w:rsidRDefault="00A27579" w:rsidP="00C5171F">
      <w:r>
        <w:rPr>
          <w:noProof/>
        </w:rPr>
        <w:drawing>
          <wp:inline distT="0" distB="0" distL="0" distR="0" wp14:anchorId="6F838EEB" wp14:editId="5E63310A">
            <wp:extent cx="5306415" cy="2975958"/>
            <wp:effectExtent l="19050" t="19050" r="27940" b="15240"/>
            <wp:docPr id="720439318" name="Picture 1" descr="You can see a list of your submitted notices to correct the SBI tool. This is an image of the main SBI Tool screen, showing where the submitted notices sit under the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439318" name="Picture 1" descr="You can see a list of your submitted notices to correct the SBI tool. This is an image of the main SBI Tool screen, showing where the submitted notices sit under the tiles."/>
                    <pic:cNvPicPr/>
                  </pic:nvPicPr>
                  <pic:blipFill rotWithShape="1">
                    <a:blip r:embed="rId24"/>
                    <a:srcRect t="23526"/>
                    <a:stretch>
                      <a:fillRect/>
                    </a:stretch>
                  </pic:blipFill>
                  <pic:spPr bwMode="auto">
                    <a:xfrm>
                      <a:off x="0" y="0"/>
                      <a:ext cx="5342035" cy="2995934"/>
                    </a:xfrm>
                    <a:prstGeom prst="rect">
                      <a:avLst/>
                    </a:prstGeom>
                    <a:ln>
                      <a:solidFill>
                        <a:schemeClr val="accent6">
                          <a:lumMod val="20000"/>
                          <a:lumOff val="80000"/>
                        </a:schemeClr>
                      </a:solidFill>
                    </a:ln>
                    <a:extLst>
                      <a:ext uri="{53640926-AAD7-44D8-BBD7-CCE9431645EC}">
                        <a14:shadowObscured xmlns:a14="http://schemas.microsoft.com/office/drawing/2010/main"/>
                      </a:ext>
                    </a:extLst>
                  </pic:spPr>
                </pic:pic>
              </a:graphicData>
            </a:graphic>
          </wp:inline>
        </w:drawing>
      </w:r>
    </w:p>
    <w:sectPr w:rsidR="00A27579" w:rsidSect="005D58FE">
      <w:headerReference w:type="default" r:id="rId25"/>
      <w:footerReference w:type="default" r:id="rId26"/>
      <w:pgSz w:w="11906" w:h="16838" w:code="9"/>
      <w:pgMar w:top="1417" w:right="1417" w:bottom="1417" w:left="1417" w:header="85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ECC541" w14:textId="77777777" w:rsidR="007108A1" w:rsidRDefault="007108A1">
      <w:pPr>
        <w:spacing w:before="0" w:after="0"/>
      </w:pPr>
      <w:r>
        <w:separator/>
      </w:r>
    </w:p>
  </w:endnote>
  <w:endnote w:type="continuationSeparator" w:id="0">
    <w:p w14:paraId="1254D285" w14:textId="77777777" w:rsidR="007108A1" w:rsidRDefault="007108A1">
      <w:pPr>
        <w:spacing w:before="0" w:after="0"/>
      </w:pPr>
      <w:r>
        <w:continuationSeparator/>
      </w:r>
    </w:p>
  </w:endnote>
  <w:endnote w:type="continuationNotice" w:id="1">
    <w:p w14:paraId="0206FFF8" w14:textId="77777777" w:rsidR="007108A1" w:rsidRDefault="007108A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40987" w14:textId="35AE09D0" w:rsidR="00FA0B08" w:rsidRPr="00583559" w:rsidRDefault="00FA0B08" w:rsidP="00583559">
    <w:pPr>
      <w:pStyle w:val="FooterEven"/>
      <w:tabs>
        <w:tab w:val="right" w:pos="9072"/>
      </w:tabs>
      <w:jc w:val="right"/>
    </w:pPr>
    <w:r>
      <w:rPr>
        <w:noProof w:val="0"/>
      </w:rPr>
      <w:fldChar w:fldCharType="begin"/>
    </w:r>
    <w:r>
      <w:instrText xml:space="preserve"> PAGE   \* MERGEFORMAT </w:instrText>
    </w:r>
    <w:r>
      <w:rPr>
        <w:noProof w:val="0"/>
      </w:rPr>
      <w:fldChar w:fldCharType="separate"/>
    </w:r>
    <w:r>
      <w:t>4</w:t>
    </w:r>
    <w:r>
      <w:fldChar w:fldCharType="end"/>
    </w:r>
    <w:r>
      <w:t xml:space="preserve"> | </w:t>
    </w:r>
    <w:fldSimple w:instr=" STYLEREF  &quot;Heading 1&quot;  \* MERGEFORMAT ">
      <w:r w:rsidR="00212C2B">
        <w:t>Heading 1</w:t>
      </w:r>
    </w:fldSimple>
    <w:r>
      <w:tab/>
    </w:r>
    <w:r>
      <w:rPr>
        <w:position w:val="-8"/>
      </w:rPr>
      <w:drawing>
        <wp:inline distT="0" distB="0" distL="0" distR="0" wp14:anchorId="603A4F93" wp14:editId="380BB729">
          <wp:extent cx="1744980" cy="214630"/>
          <wp:effectExtent l="0" t="0" r="7620" b="0"/>
          <wp:docPr id="1761259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4822F" w14:textId="77777777" w:rsidR="00FA0B08" w:rsidRPr="009267A9" w:rsidRDefault="00FA0B08" w:rsidP="009267A9">
    <w:pPr>
      <w:pStyle w:val="FooterOdd"/>
      <w:tabs>
        <w:tab w:val="right" w:pos="9072"/>
      </w:tabs>
    </w:pPr>
    <w:r>
      <w:rPr>
        <w:noProof/>
        <w:position w:val="-8"/>
      </w:rPr>
      <w:drawing>
        <wp:inline distT="0" distB="0" distL="0" distR="0" wp14:anchorId="347E63EE" wp14:editId="6FCC789A">
          <wp:extent cx="1744980" cy="214630"/>
          <wp:effectExtent l="0" t="0" r="7620" b="0"/>
          <wp:docPr id="2318923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r>
      <w:tab/>
    </w:r>
    <w:r>
      <w:fldChar w:fldCharType="begin"/>
    </w:r>
    <w:r>
      <w:instrText xml:space="preserve"> PAGE   \* MERGEFORMAT </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6C740" w14:textId="77777777" w:rsidR="001333DC" w:rsidRPr="009267A9" w:rsidRDefault="001333DC" w:rsidP="009267A9">
    <w:pPr>
      <w:pStyle w:val="FooterOdd"/>
      <w:tabs>
        <w:tab w:val="right" w:pos="9072"/>
      </w:tabs>
    </w:pPr>
    <w:r>
      <w:rPr>
        <w:noProof/>
        <w:position w:val="-8"/>
      </w:rPr>
      <w:drawing>
        <wp:inline distT="0" distB="0" distL="0" distR="0" wp14:anchorId="123B8F4E" wp14:editId="11F5516C">
          <wp:extent cx="1744980" cy="214630"/>
          <wp:effectExtent l="0" t="0" r="7620" b="0"/>
          <wp:docPr id="2291476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r>
      <w:tab/>
    </w: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184FF" w14:textId="77777777" w:rsidR="007108A1" w:rsidRDefault="007108A1">
      <w:pPr>
        <w:spacing w:before="0" w:after="0"/>
      </w:pPr>
      <w:r>
        <w:separator/>
      </w:r>
    </w:p>
  </w:footnote>
  <w:footnote w:type="continuationSeparator" w:id="0">
    <w:p w14:paraId="56F4F38D" w14:textId="77777777" w:rsidR="007108A1" w:rsidRDefault="007108A1">
      <w:pPr>
        <w:spacing w:before="0" w:after="0"/>
      </w:pPr>
      <w:r>
        <w:continuationSeparator/>
      </w:r>
    </w:p>
  </w:footnote>
  <w:footnote w:type="continuationNotice" w:id="1">
    <w:p w14:paraId="6FE40922" w14:textId="77777777" w:rsidR="007108A1" w:rsidRDefault="007108A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937FE" w14:textId="77777777" w:rsidR="00FA0B08" w:rsidRPr="001F3912" w:rsidRDefault="00FA0B08" w:rsidP="00A12F62">
    <w:pPr>
      <w:pStyle w:val="HeaderEven"/>
    </w:pPr>
    <w:r>
      <w:fldChar w:fldCharType="begin"/>
    </w:r>
    <w:r>
      <w:instrText xml:space="preserve"> STYLEREF  Title  \* MERGEFORMAT </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C054D" w14:textId="77777777" w:rsidR="001F762D" w:rsidRPr="001F762D" w:rsidRDefault="001F762D" w:rsidP="001F762D">
    <w:pPr>
      <w:pStyle w:val="Header"/>
    </w:pPr>
    <w:r>
      <w:rPr>
        <w:noProof/>
      </w:rPr>
      <w:drawing>
        <wp:anchor distT="0" distB="0" distL="114300" distR="114300" simplePos="0" relativeHeight="251658240" behindDoc="1" locked="0" layoutInCell="1" allowOverlap="1" wp14:anchorId="4E42326B" wp14:editId="5C9521B0">
          <wp:simplePos x="0" y="0"/>
          <wp:positionH relativeFrom="page">
            <wp:align>center</wp:align>
          </wp:positionH>
          <wp:positionV relativeFrom="page">
            <wp:align>top</wp:align>
          </wp:positionV>
          <wp:extent cx="7576547" cy="3437847"/>
          <wp:effectExtent l="0" t="0" r="5715" b="0"/>
          <wp:wrapNone/>
          <wp:docPr id="1693582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0801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76547" cy="343784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9D124" w14:textId="09D7AA69" w:rsidR="001333DC" w:rsidRPr="001F762D" w:rsidRDefault="005D58FE" w:rsidP="001333DC">
    <w:pPr>
      <w:pStyle w:val="Header"/>
      <w:jc w:val="left"/>
    </w:pPr>
    <w:r>
      <w:t>User Guide: Correcting the SBI Tool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0815A01"/>
    <w:multiLevelType w:val="hybridMultilevel"/>
    <w:tmpl w:val="9A84238E"/>
    <w:lvl w:ilvl="0" w:tplc="CC8E1C36">
      <w:start w:val="1"/>
      <w:numFmt w:val="bullet"/>
      <w:lvlText w:val="-"/>
      <w:lvlJc w:val="left"/>
      <w:pPr>
        <w:ind w:left="720" w:hanging="360"/>
      </w:pPr>
      <w:rPr>
        <w:rFonts w:ascii="Aptos" w:eastAsiaTheme="minorHAnsi" w:hAnsi="Apto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CC4E5D"/>
    <w:multiLevelType w:val="multilevel"/>
    <w:tmpl w:val="D10E9CF6"/>
    <w:numStyleLink w:val="OneLevelList"/>
  </w:abstractNum>
  <w:abstractNum w:abstractNumId="5"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7" w15:restartNumberingAfterBreak="0">
    <w:nsid w:val="27826BF0"/>
    <w:multiLevelType w:val="multilevel"/>
    <w:tmpl w:val="6D0AA75C"/>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08C2710"/>
    <w:multiLevelType w:val="multilevel"/>
    <w:tmpl w:val="97DC52FC"/>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9" w15:restartNumberingAfterBreak="0">
    <w:nsid w:val="30FD137E"/>
    <w:multiLevelType w:val="hybridMultilevel"/>
    <w:tmpl w:val="685606A4"/>
    <w:lvl w:ilvl="0" w:tplc="333E4A76">
      <w:start w:val="1"/>
      <w:numFmt w:val="decimal"/>
      <w:pStyle w:val="GRRParanumbers"/>
      <w:lvlText w:val="%1"/>
      <w:lvlJc w:val="right"/>
      <w:pPr>
        <w:ind w:left="720" w:hanging="360"/>
      </w:pPr>
      <w:rPr>
        <w:rFonts w:asciiTheme="minorHAnsi" w:hAnsiTheme="minorHAnsi" w:cstheme="minorHAnsi" w:hint="default"/>
        <w:b w:val="0"/>
        <w:bCs w:val="0"/>
        <w:color w:val="auto"/>
        <w:sz w:val="22"/>
        <w:szCs w:val="22"/>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13" w15:restartNumberingAfterBreak="0">
    <w:nsid w:val="5008075F"/>
    <w:multiLevelType w:val="hybridMultilevel"/>
    <w:tmpl w:val="3BA8FB8A"/>
    <w:lvl w:ilvl="0" w:tplc="C4C67C56">
      <w:start w:val="1"/>
      <w:numFmt w:val="bullet"/>
      <w:pStyle w:val="ListParagraph"/>
      <w:lvlText w:val="-"/>
      <w:lvlJc w:val="left"/>
      <w:pPr>
        <w:ind w:left="700" w:hanging="360"/>
      </w:pPr>
      <w:rPr>
        <w:rFonts w:ascii="Aptos" w:hAnsi="Aptos" w:hint="default"/>
        <w:color w:val="3A6FAF"/>
        <w:u w:color="719CD1"/>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360" w:hanging="360"/>
      </w:pPr>
      <w:rPr>
        <w:rFonts w:ascii="Wingdings" w:hAnsi="Wingdings" w:hint="default"/>
      </w:rPr>
    </w:lvl>
    <w:lvl w:ilvl="3" w:tplc="0C090001" w:tentative="1">
      <w:start w:val="1"/>
      <w:numFmt w:val="bullet"/>
      <w:lvlText w:val=""/>
      <w:lvlJc w:val="left"/>
      <w:pPr>
        <w:ind w:left="1080" w:hanging="360"/>
      </w:pPr>
      <w:rPr>
        <w:rFonts w:ascii="Symbol" w:hAnsi="Symbol" w:hint="default"/>
      </w:rPr>
    </w:lvl>
    <w:lvl w:ilvl="4" w:tplc="0C090003" w:tentative="1">
      <w:start w:val="1"/>
      <w:numFmt w:val="bullet"/>
      <w:lvlText w:val="o"/>
      <w:lvlJc w:val="left"/>
      <w:pPr>
        <w:ind w:left="1800" w:hanging="360"/>
      </w:pPr>
      <w:rPr>
        <w:rFonts w:ascii="Courier New" w:hAnsi="Courier New" w:cs="Courier New" w:hint="default"/>
      </w:rPr>
    </w:lvl>
    <w:lvl w:ilvl="5" w:tplc="0C090005" w:tentative="1">
      <w:start w:val="1"/>
      <w:numFmt w:val="bullet"/>
      <w:lvlText w:val=""/>
      <w:lvlJc w:val="left"/>
      <w:pPr>
        <w:ind w:left="2520" w:hanging="360"/>
      </w:pPr>
      <w:rPr>
        <w:rFonts w:ascii="Wingdings" w:hAnsi="Wingdings" w:hint="default"/>
      </w:rPr>
    </w:lvl>
    <w:lvl w:ilvl="6" w:tplc="0C090001" w:tentative="1">
      <w:start w:val="1"/>
      <w:numFmt w:val="bullet"/>
      <w:lvlText w:val=""/>
      <w:lvlJc w:val="left"/>
      <w:pPr>
        <w:ind w:left="3240" w:hanging="360"/>
      </w:pPr>
      <w:rPr>
        <w:rFonts w:ascii="Symbol" w:hAnsi="Symbol" w:hint="default"/>
      </w:rPr>
    </w:lvl>
    <w:lvl w:ilvl="7" w:tplc="0C090003" w:tentative="1">
      <w:start w:val="1"/>
      <w:numFmt w:val="bullet"/>
      <w:lvlText w:val="o"/>
      <w:lvlJc w:val="left"/>
      <w:pPr>
        <w:ind w:left="3960" w:hanging="360"/>
      </w:pPr>
      <w:rPr>
        <w:rFonts w:ascii="Courier New" w:hAnsi="Courier New" w:cs="Courier New" w:hint="default"/>
      </w:rPr>
    </w:lvl>
    <w:lvl w:ilvl="8" w:tplc="0C090005" w:tentative="1">
      <w:start w:val="1"/>
      <w:numFmt w:val="bullet"/>
      <w:lvlText w:val=""/>
      <w:lvlJc w:val="left"/>
      <w:pPr>
        <w:ind w:left="4680" w:hanging="360"/>
      </w:pPr>
      <w:rPr>
        <w:rFonts w:ascii="Wingdings" w:hAnsi="Wingdings" w:hint="default"/>
      </w:rPr>
    </w:lvl>
  </w:abstractNum>
  <w:abstractNum w:abstractNumId="14" w15:restartNumberingAfterBreak="0">
    <w:nsid w:val="510D2021"/>
    <w:multiLevelType w:val="multilevel"/>
    <w:tmpl w:val="72F8140E"/>
    <w:numStyleLink w:val="OutlineList"/>
  </w:abstractNum>
  <w:abstractNum w:abstractNumId="15"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8"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1380284742">
    <w:abstractNumId w:val="8"/>
  </w:num>
  <w:num w:numId="2" w16cid:durableId="863714490">
    <w:abstractNumId w:val="0"/>
  </w:num>
  <w:num w:numId="3" w16cid:durableId="881357727">
    <w:abstractNumId w:val="11"/>
  </w:num>
  <w:num w:numId="4" w16cid:durableId="1808820169">
    <w:abstractNumId w:val="2"/>
  </w:num>
  <w:num w:numId="5" w16cid:durableId="913198201">
    <w:abstractNumId w:val="4"/>
  </w:num>
  <w:num w:numId="6" w16cid:durableId="1070807618">
    <w:abstractNumId w:val="14"/>
  </w:num>
  <w:num w:numId="7" w16cid:durableId="1711345892">
    <w:abstractNumId w:val="10"/>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16cid:durableId="710493431">
    <w:abstractNumId w:val="5"/>
  </w:num>
  <w:num w:numId="9" w16cid:durableId="1891191367">
    <w:abstractNumId w:val="1"/>
  </w:num>
  <w:num w:numId="10" w16cid:durableId="1757553467">
    <w:abstractNumId w:val="7"/>
  </w:num>
  <w:num w:numId="11" w16cid:durableId="1843157924">
    <w:abstractNumId w:val="17"/>
  </w:num>
  <w:num w:numId="12" w16cid:durableId="125466350">
    <w:abstractNumId w:val="14"/>
  </w:num>
  <w:num w:numId="13" w16cid:durableId="877358860">
    <w:abstractNumId w:val="18"/>
  </w:num>
  <w:num w:numId="14" w16cid:durableId="395056194">
    <w:abstractNumId w:val="12"/>
  </w:num>
  <w:num w:numId="15" w16cid:durableId="720783455">
    <w:abstractNumId w:val="6"/>
  </w:num>
  <w:num w:numId="16" w16cid:durableId="1440561816">
    <w:abstractNumId w:val="15"/>
  </w:num>
  <w:num w:numId="17" w16cid:durableId="1944991471">
    <w:abstractNumId w:val="10"/>
  </w:num>
  <w:num w:numId="18" w16cid:durableId="17834519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67413911">
    <w:abstractNumId w:val="13"/>
  </w:num>
  <w:num w:numId="20" w16cid:durableId="546528509">
    <w:abstractNumId w:val="9"/>
  </w:num>
  <w:num w:numId="21" w16cid:durableId="1655602180">
    <w:abstractNumId w:val="3"/>
  </w:num>
  <w:num w:numId="22" w16cid:durableId="2143303933">
    <w:abstractNumId w:val="4"/>
  </w:num>
  <w:num w:numId="23" w16cid:durableId="14442274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mirrorMargins/>
  <w:proofState w:spelling="clean" w:grammar="clean"/>
  <w:defaultTabStop w:val="73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C2B"/>
    <w:rsid w:val="0000038D"/>
    <w:rsid w:val="000015DC"/>
    <w:rsid w:val="00003283"/>
    <w:rsid w:val="000077C7"/>
    <w:rsid w:val="00011725"/>
    <w:rsid w:val="00012C62"/>
    <w:rsid w:val="0001396A"/>
    <w:rsid w:val="00014432"/>
    <w:rsid w:val="00014714"/>
    <w:rsid w:val="000151AF"/>
    <w:rsid w:val="000158C5"/>
    <w:rsid w:val="000215E1"/>
    <w:rsid w:val="0002544D"/>
    <w:rsid w:val="00025495"/>
    <w:rsid w:val="00025B8C"/>
    <w:rsid w:val="000264AF"/>
    <w:rsid w:val="00033915"/>
    <w:rsid w:val="00036D37"/>
    <w:rsid w:val="000370E2"/>
    <w:rsid w:val="00040ADF"/>
    <w:rsid w:val="0004274D"/>
    <w:rsid w:val="00043348"/>
    <w:rsid w:val="0004483F"/>
    <w:rsid w:val="00044F6C"/>
    <w:rsid w:val="000502E4"/>
    <w:rsid w:val="000511DB"/>
    <w:rsid w:val="0005138B"/>
    <w:rsid w:val="00052115"/>
    <w:rsid w:val="000522B7"/>
    <w:rsid w:val="00053A16"/>
    <w:rsid w:val="00054111"/>
    <w:rsid w:val="00054263"/>
    <w:rsid w:val="00056880"/>
    <w:rsid w:val="00060D20"/>
    <w:rsid w:val="00063B2A"/>
    <w:rsid w:val="00063C97"/>
    <w:rsid w:val="00064715"/>
    <w:rsid w:val="00066BAD"/>
    <w:rsid w:val="000675D1"/>
    <w:rsid w:val="00070B37"/>
    <w:rsid w:val="0007162B"/>
    <w:rsid w:val="00073521"/>
    <w:rsid w:val="00075CA3"/>
    <w:rsid w:val="00077420"/>
    <w:rsid w:val="000775DE"/>
    <w:rsid w:val="00081879"/>
    <w:rsid w:val="000823AA"/>
    <w:rsid w:val="00084642"/>
    <w:rsid w:val="00087FAF"/>
    <w:rsid w:val="0009396C"/>
    <w:rsid w:val="00094EF6"/>
    <w:rsid w:val="00095D33"/>
    <w:rsid w:val="00096DCF"/>
    <w:rsid w:val="000A059A"/>
    <w:rsid w:val="000A5150"/>
    <w:rsid w:val="000A5242"/>
    <w:rsid w:val="000A55C9"/>
    <w:rsid w:val="000A5986"/>
    <w:rsid w:val="000A7A3C"/>
    <w:rsid w:val="000B140A"/>
    <w:rsid w:val="000B1CF8"/>
    <w:rsid w:val="000C0FDF"/>
    <w:rsid w:val="000C5117"/>
    <w:rsid w:val="000C571D"/>
    <w:rsid w:val="000C5F40"/>
    <w:rsid w:val="000C752C"/>
    <w:rsid w:val="000D737F"/>
    <w:rsid w:val="000E0B74"/>
    <w:rsid w:val="000E0E5F"/>
    <w:rsid w:val="000E207C"/>
    <w:rsid w:val="000E2A67"/>
    <w:rsid w:val="000E5ADA"/>
    <w:rsid w:val="000E6067"/>
    <w:rsid w:val="000E69E8"/>
    <w:rsid w:val="000E773B"/>
    <w:rsid w:val="000E7901"/>
    <w:rsid w:val="000F2453"/>
    <w:rsid w:val="000F2F74"/>
    <w:rsid w:val="000F3963"/>
    <w:rsid w:val="000F446C"/>
    <w:rsid w:val="000F4731"/>
    <w:rsid w:val="00112DDA"/>
    <w:rsid w:val="00116C47"/>
    <w:rsid w:val="00121D18"/>
    <w:rsid w:val="0012591E"/>
    <w:rsid w:val="00125D1A"/>
    <w:rsid w:val="0012619D"/>
    <w:rsid w:val="00131DC3"/>
    <w:rsid w:val="00132103"/>
    <w:rsid w:val="001333DC"/>
    <w:rsid w:val="00135E4C"/>
    <w:rsid w:val="001373F5"/>
    <w:rsid w:val="00140F45"/>
    <w:rsid w:val="00142D4E"/>
    <w:rsid w:val="00147051"/>
    <w:rsid w:val="001509D8"/>
    <w:rsid w:val="00152F3F"/>
    <w:rsid w:val="0015382A"/>
    <w:rsid w:val="00154402"/>
    <w:rsid w:val="00156288"/>
    <w:rsid w:val="001568FF"/>
    <w:rsid w:val="001574C0"/>
    <w:rsid w:val="001606CF"/>
    <w:rsid w:val="0016128D"/>
    <w:rsid w:val="00165328"/>
    <w:rsid w:val="0017089D"/>
    <w:rsid w:val="0017345F"/>
    <w:rsid w:val="0017450D"/>
    <w:rsid w:val="00181127"/>
    <w:rsid w:val="001821F5"/>
    <w:rsid w:val="0019101A"/>
    <w:rsid w:val="001912BC"/>
    <w:rsid w:val="001923D4"/>
    <w:rsid w:val="001950CC"/>
    <w:rsid w:val="001972D2"/>
    <w:rsid w:val="001A6F23"/>
    <w:rsid w:val="001A7176"/>
    <w:rsid w:val="001A7F86"/>
    <w:rsid w:val="001B3250"/>
    <w:rsid w:val="001B3308"/>
    <w:rsid w:val="001B5E32"/>
    <w:rsid w:val="001B72F9"/>
    <w:rsid w:val="001C11CA"/>
    <w:rsid w:val="001C32B2"/>
    <w:rsid w:val="001C358D"/>
    <w:rsid w:val="001C5450"/>
    <w:rsid w:val="001C57D6"/>
    <w:rsid w:val="001C780F"/>
    <w:rsid w:val="001D1751"/>
    <w:rsid w:val="001D5700"/>
    <w:rsid w:val="001E09C3"/>
    <w:rsid w:val="001E12B3"/>
    <w:rsid w:val="001F1B27"/>
    <w:rsid w:val="001F2D60"/>
    <w:rsid w:val="001F58FD"/>
    <w:rsid w:val="001F5FF9"/>
    <w:rsid w:val="001F762D"/>
    <w:rsid w:val="00212C2B"/>
    <w:rsid w:val="00213EF4"/>
    <w:rsid w:val="0021798A"/>
    <w:rsid w:val="00217F35"/>
    <w:rsid w:val="00221EC0"/>
    <w:rsid w:val="0022753C"/>
    <w:rsid w:val="00231049"/>
    <w:rsid w:val="002314D2"/>
    <w:rsid w:val="0023221E"/>
    <w:rsid w:val="0023305C"/>
    <w:rsid w:val="00236F2E"/>
    <w:rsid w:val="00237A22"/>
    <w:rsid w:val="00237F8A"/>
    <w:rsid w:val="00241881"/>
    <w:rsid w:val="0024294C"/>
    <w:rsid w:val="00247BAC"/>
    <w:rsid w:val="0025212E"/>
    <w:rsid w:val="00252CBF"/>
    <w:rsid w:val="002540DC"/>
    <w:rsid w:val="0025454F"/>
    <w:rsid w:val="00254E08"/>
    <w:rsid w:val="002555A5"/>
    <w:rsid w:val="0025652F"/>
    <w:rsid w:val="00263B6C"/>
    <w:rsid w:val="00263E77"/>
    <w:rsid w:val="00264CCD"/>
    <w:rsid w:val="0027108A"/>
    <w:rsid w:val="00271C27"/>
    <w:rsid w:val="00272939"/>
    <w:rsid w:val="00272975"/>
    <w:rsid w:val="00272E4F"/>
    <w:rsid w:val="00273E53"/>
    <w:rsid w:val="0027590B"/>
    <w:rsid w:val="00280B7C"/>
    <w:rsid w:val="00280DFE"/>
    <w:rsid w:val="00284D59"/>
    <w:rsid w:val="00285969"/>
    <w:rsid w:val="00286D24"/>
    <w:rsid w:val="00287E3F"/>
    <w:rsid w:val="00291CA1"/>
    <w:rsid w:val="00294D4D"/>
    <w:rsid w:val="0029592C"/>
    <w:rsid w:val="002A1A97"/>
    <w:rsid w:val="002A2204"/>
    <w:rsid w:val="002A2BC7"/>
    <w:rsid w:val="002A2E5D"/>
    <w:rsid w:val="002A5E34"/>
    <w:rsid w:val="002A74EF"/>
    <w:rsid w:val="002A7690"/>
    <w:rsid w:val="002B3829"/>
    <w:rsid w:val="002B3B03"/>
    <w:rsid w:val="002C22EF"/>
    <w:rsid w:val="002C39D6"/>
    <w:rsid w:val="002C5089"/>
    <w:rsid w:val="002C5B21"/>
    <w:rsid w:val="002D1416"/>
    <w:rsid w:val="002D300D"/>
    <w:rsid w:val="002D4B1D"/>
    <w:rsid w:val="002E0C58"/>
    <w:rsid w:val="002E454C"/>
    <w:rsid w:val="002F1A56"/>
    <w:rsid w:val="002F4AFA"/>
    <w:rsid w:val="002F55EB"/>
    <w:rsid w:val="002F617F"/>
    <w:rsid w:val="00300109"/>
    <w:rsid w:val="00301755"/>
    <w:rsid w:val="00301957"/>
    <w:rsid w:val="00301CB2"/>
    <w:rsid w:val="00302D5B"/>
    <w:rsid w:val="003043E1"/>
    <w:rsid w:val="003054A5"/>
    <w:rsid w:val="0030665E"/>
    <w:rsid w:val="00306894"/>
    <w:rsid w:val="003122F4"/>
    <w:rsid w:val="00312A04"/>
    <w:rsid w:val="0031369F"/>
    <w:rsid w:val="00314D9A"/>
    <w:rsid w:val="003268D5"/>
    <w:rsid w:val="00327075"/>
    <w:rsid w:val="003307C5"/>
    <w:rsid w:val="00331152"/>
    <w:rsid w:val="0033200F"/>
    <w:rsid w:val="00333FF8"/>
    <w:rsid w:val="00334F97"/>
    <w:rsid w:val="00341F75"/>
    <w:rsid w:val="00342F4E"/>
    <w:rsid w:val="003448F6"/>
    <w:rsid w:val="00345700"/>
    <w:rsid w:val="00350759"/>
    <w:rsid w:val="00351B9B"/>
    <w:rsid w:val="003523BF"/>
    <w:rsid w:val="00354D27"/>
    <w:rsid w:val="0035738A"/>
    <w:rsid w:val="00357EB4"/>
    <w:rsid w:val="0036644D"/>
    <w:rsid w:val="0036709C"/>
    <w:rsid w:val="00371FBF"/>
    <w:rsid w:val="00372EAC"/>
    <w:rsid w:val="00374C0A"/>
    <w:rsid w:val="00376F05"/>
    <w:rsid w:val="003831CE"/>
    <w:rsid w:val="00385658"/>
    <w:rsid w:val="003858A6"/>
    <w:rsid w:val="0038616F"/>
    <w:rsid w:val="00390D22"/>
    <w:rsid w:val="00391452"/>
    <w:rsid w:val="00392DCC"/>
    <w:rsid w:val="003959A5"/>
    <w:rsid w:val="00396A4C"/>
    <w:rsid w:val="00397A5D"/>
    <w:rsid w:val="003A5654"/>
    <w:rsid w:val="003A5B36"/>
    <w:rsid w:val="003B4768"/>
    <w:rsid w:val="003B59F7"/>
    <w:rsid w:val="003B5ACB"/>
    <w:rsid w:val="003B717F"/>
    <w:rsid w:val="003C22B0"/>
    <w:rsid w:val="003C24B4"/>
    <w:rsid w:val="003D2767"/>
    <w:rsid w:val="003E135C"/>
    <w:rsid w:val="003E20D6"/>
    <w:rsid w:val="003E4D87"/>
    <w:rsid w:val="003E5FC6"/>
    <w:rsid w:val="003E7137"/>
    <w:rsid w:val="003F10B7"/>
    <w:rsid w:val="00401082"/>
    <w:rsid w:val="00416762"/>
    <w:rsid w:val="00416A41"/>
    <w:rsid w:val="00416E55"/>
    <w:rsid w:val="0042518A"/>
    <w:rsid w:val="004276A0"/>
    <w:rsid w:val="00434852"/>
    <w:rsid w:val="00435BF6"/>
    <w:rsid w:val="00436BC1"/>
    <w:rsid w:val="00440B84"/>
    <w:rsid w:val="0044144B"/>
    <w:rsid w:val="00445265"/>
    <w:rsid w:val="004551C3"/>
    <w:rsid w:val="004559CE"/>
    <w:rsid w:val="00456EC8"/>
    <w:rsid w:val="00457435"/>
    <w:rsid w:val="00460E1A"/>
    <w:rsid w:val="00463DF8"/>
    <w:rsid w:val="00464D63"/>
    <w:rsid w:val="00475085"/>
    <w:rsid w:val="00476CF6"/>
    <w:rsid w:val="00477AA8"/>
    <w:rsid w:val="00484EF8"/>
    <w:rsid w:val="0048505C"/>
    <w:rsid w:val="004861E8"/>
    <w:rsid w:val="00486571"/>
    <w:rsid w:val="00486DC8"/>
    <w:rsid w:val="00487D87"/>
    <w:rsid w:val="004927B4"/>
    <w:rsid w:val="00492FCB"/>
    <w:rsid w:val="00493848"/>
    <w:rsid w:val="004942A6"/>
    <w:rsid w:val="0049705C"/>
    <w:rsid w:val="00497629"/>
    <w:rsid w:val="004A0F11"/>
    <w:rsid w:val="004A3EAA"/>
    <w:rsid w:val="004A414B"/>
    <w:rsid w:val="004A7CF1"/>
    <w:rsid w:val="004A7D97"/>
    <w:rsid w:val="004B299D"/>
    <w:rsid w:val="004B5133"/>
    <w:rsid w:val="004C41B6"/>
    <w:rsid w:val="004C4CC3"/>
    <w:rsid w:val="004C6B4C"/>
    <w:rsid w:val="004C721A"/>
    <w:rsid w:val="004D47A1"/>
    <w:rsid w:val="004D64EE"/>
    <w:rsid w:val="004D6DA2"/>
    <w:rsid w:val="004D6E37"/>
    <w:rsid w:val="004E00EA"/>
    <w:rsid w:val="004E01DA"/>
    <w:rsid w:val="004F1037"/>
    <w:rsid w:val="004F18A3"/>
    <w:rsid w:val="004F4B92"/>
    <w:rsid w:val="004F4DE5"/>
    <w:rsid w:val="00500A82"/>
    <w:rsid w:val="0050375C"/>
    <w:rsid w:val="00505602"/>
    <w:rsid w:val="005103E4"/>
    <w:rsid w:val="00513895"/>
    <w:rsid w:val="00516785"/>
    <w:rsid w:val="00516873"/>
    <w:rsid w:val="005203CE"/>
    <w:rsid w:val="005221E6"/>
    <w:rsid w:val="00523A07"/>
    <w:rsid w:val="0052419D"/>
    <w:rsid w:val="00524621"/>
    <w:rsid w:val="00525E7C"/>
    <w:rsid w:val="005301F8"/>
    <w:rsid w:val="005312FC"/>
    <w:rsid w:val="005315C7"/>
    <w:rsid w:val="0053166A"/>
    <w:rsid w:val="00534D8B"/>
    <w:rsid w:val="0053569E"/>
    <w:rsid w:val="0053603D"/>
    <w:rsid w:val="0053742A"/>
    <w:rsid w:val="00537C85"/>
    <w:rsid w:val="00541D29"/>
    <w:rsid w:val="0055026B"/>
    <w:rsid w:val="00562F17"/>
    <w:rsid w:val="0056582C"/>
    <w:rsid w:val="00575E7F"/>
    <w:rsid w:val="00577293"/>
    <w:rsid w:val="005812DA"/>
    <w:rsid w:val="00583559"/>
    <w:rsid w:val="00583EEA"/>
    <w:rsid w:val="00585F39"/>
    <w:rsid w:val="00586765"/>
    <w:rsid w:val="005868DE"/>
    <w:rsid w:val="005877AC"/>
    <w:rsid w:val="005966B7"/>
    <w:rsid w:val="00597E41"/>
    <w:rsid w:val="005A0C37"/>
    <w:rsid w:val="005A2283"/>
    <w:rsid w:val="005A3AF9"/>
    <w:rsid w:val="005A6A06"/>
    <w:rsid w:val="005B1C81"/>
    <w:rsid w:val="005B5E2A"/>
    <w:rsid w:val="005B6625"/>
    <w:rsid w:val="005C02A4"/>
    <w:rsid w:val="005C0E87"/>
    <w:rsid w:val="005C20D2"/>
    <w:rsid w:val="005C2451"/>
    <w:rsid w:val="005C26DB"/>
    <w:rsid w:val="005C32FE"/>
    <w:rsid w:val="005C381A"/>
    <w:rsid w:val="005C4CB0"/>
    <w:rsid w:val="005C503A"/>
    <w:rsid w:val="005D024A"/>
    <w:rsid w:val="005D4FD4"/>
    <w:rsid w:val="005D58FE"/>
    <w:rsid w:val="005D6D64"/>
    <w:rsid w:val="005E10E3"/>
    <w:rsid w:val="005E2C4E"/>
    <w:rsid w:val="005E7802"/>
    <w:rsid w:val="005F3850"/>
    <w:rsid w:val="005F3CE1"/>
    <w:rsid w:val="005F3D66"/>
    <w:rsid w:val="005F67B0"/>
    <w:rsid w:val="005F69CA"/>
    <w:rsid w:val="005F762A"/>
    <w:rsid w:val="00601650"/>
    <w:rsid w:val="00603744"/>
    <w:rsid w:val="00604EEF"/>
    <w:rsid w:val="00605AFD"/>
    <w:rsid w:val="006123D4"/>
    <w:rsid w:val="0061445B"/>
    <w:rsid w:val="00620470"/>
    <w:rsid w:val="00624C4B"/>
    <w:rsid w:val="006275B3"/>
    <w:rsid w:val="00630E10"/>
    <w:rsid w:val="00640445"/>
    <w:rsid w:val="0064598B"/>
    <w:rsid w:val="006564D3"/>
    <w:rsid w:val="00661CA3"/>
    <w:rsid w:val="00663EDE"/>
    <w:rsid w:val="006645BB"/>
    <w:rsid w:val="00665448"/>
    <w:rsid w:val="0066744A"/>
    <w:rsid w:val="00667EA1"/>
    <w:rsid w:val="00671235"/>
    <w:rsid w:val="0067208D"/>
    <w:rsid w:val="006737C7"/>
    <w:rsid w:val="0067567E"/>
    <w:rsid w:val="0067622C"/>
    <w:rsid w:val="00685CF7"/>
    <w:rsid w:val="00686165"/>
    <w:rsid w:val="00691CB5"/>
    <w:rsid w:val="006923DF"/>
    <w:rsid w:val="00692BEB"/>
    <w:rsid w:val="0069407F"/>
    <w:rsid w:val="00695783"/>
    <w:rsid w:val="006A10F1"/>
    <w:rsid w:val="006A1F5F"/>
    <w:rsid w:val="006A347C"/>
    <w:rsid w:val="006A37F5"/>
    <w:rsid w:val="006A6C35"/>
    <w:rsid w:val="006B38FF"/>
    <w:rsid w:val="006B677D"/>
    <w:rsid w:val="006C1892"/>
    <w:rsid w:val="006C5486"/>
    <w:rsid w:val="006C5B73"/>
    <w:rsid w:val="006C645D"/>
    <w:rsid w:val="006C7A57"/>
    <w:rsid w:val="006D0DA1"/>
    <w:rsid w:val="006E2D2A"/>
    <w:rsid w:val="006E3CC3"/>
    <w:rsid w:val="006E77DE"/>
    <w:rsid w:val="006F0877"/>
    <w:rsid w:val="006F122A"/>
    <w:rsid w:val="006F36A0"/>
    <w:rsid w:val="006F4AE9"/>
    <w:rsid w:val="006F6614"/>
    <w:rsid w:val="00702AF9"/>
    <w:rsid w:val="00702CB5"/>
    <w:rsid w:val="00706E8E"/>
    <w:rsid w:val="007108A1"/>
    <w:rsid w:val="00722B53"/>
    <w:rsid w:val="00722C35"/>
    <w:rsid w:val="00726B94"/>
    <w:rsid w:val="007331C0"/>
    <w:rsid w:val="00735699"/>
    <w:rsid w:val="00741B42"/>
    <w:rsid w:val="00742AA7"/>
    <w:rsid w:val="00743127"/>
    <w:rsid w:val="00743191"/>
    <w:rsid w:val="0074661B"/>
    <w:rsid w:val="007509DD"/>
    <w:rsid w:val="00757B2C"/>
    <w:rsid w:val="00763474"/>
    <w:rsid w:val="00767BFE"/>
    <w:rsid w:val="00767CCF"/>
    <w:rsid w:val="0077152D"/>
    <w:rsid w:val="007812EC"/>
    <w:rsid w:val="007819F2"/>
    <w:rsid w:val="00782130"/>
    <w:rsid w:val="00782F88"/>
    <w:rsid w:val="00783D37"/>
    <w:rsid w:val="00783D4B"/>
    <w:rsid w:val="00784C0A"/>
    <w:rsid w:val="00785949"/>
    <w:rsid w:val="00794B40"/>
    <w:rsid w:val="007A1079"/>
    <w:rsid w:val="007A24B5"/>
    <w:rsid w:val="007A41A9"/>
    <w:rsid w:val="007A42CC"/>
    <w:rsid w:val="007A5842"/>
    <w:rsid w:val="007A7CD7"/>
    <w:rsid w:val="007B2677"/>
    <w:rsid w:val="007B5CE9"/>
    <w:rsid w:val="007B6942"/>
    <w:rsid w:val="007B76AB"/>
    <w:rsid w:val="007B7DD8"/>
    <w:rsid w:val="007C31B9"/>
    <w:rsid w:val="007C39C0"/>
    <w:rsid w:val="007D175D"/>
    <w:rsid w:val="007D4C92"/>
    <w:rsid w:val="007D592B"/>
    <w:rsid w:val="007D5AA6"/>
    <w:rsid w:val="007D7A91"/>
    <w:rsid w:val="007E5114"/>
    <w:rsid w:val="007E6456"/>
    <w:rsid w:val="007F37AD"/>
    <w:rsid w:val="007F4B15"/>
    <w:rsid w:val="00800869"/>
    <w:rsid w:val="00800B58"/>
    <w:rsid w:val="00803D09"/>
    <w:rsid w:val="008050DE"/>
    <w:rsid w:val="00810B53"/>
    <w:rsid w:val="00811943"/>
    <w:rsid w:val="00813D68"/>
    <w:rsid w:val="0081611E"/>
    <w:rsid w:val="00821432"/>
    <w:rsid w:val="00821744"/>
    <w:rsid w:val="0082389F"/>
    <w:rsid w:val="00827740"/>
    <w:rsid w:val="008311B8"/>
    <w:rsid w:val="0083153B"/>
    <w:rsid w:val="00833599"/>
    <w:rsid w:val="00834243"/>
    <w:rsid w:val="00835350"/>
    <w:rsid w:val="008373EA"/>
    <w:rsid w:val="008471EB"/>
    <w:rsid w:val="0084782D"/>
    <w:rsid w:val="00857969"/>
    <w:rsid w:val="00862B9A"/>
    <w:rsid w:val="00863C9F"/>
    <w:rsid w:val="00870A4A"/>
    <w:rsid w:val="00877F38"/>
    <w:rsid w:val="00882535"/>
    <w:rsid w:val="00882CC4"/>
    <w:rsid w:val="00883C95"/>
    <w:rsid w:val="008844AC"/>
    <w:rsid w:val="00884825"/>
    <w:rsid w:val="00890E58"/>
    <w:rsid w:val="00891CA4"/>
    <w:rsid w:val="008921E3"/>
    <w:rsid w:val="0089232A"/>
    <w:rsid w:val="008941B3"/>
    <w:rsid w:val="0089441E"/>
    <w:rsid w:val="00894AD3"/>
    <w:rsid w:val="008951B6"/>
    <w:rsid w:val="008968C1"/>
    <w:rsid w:val="008A0E52"/>
    <w:rsid w:val="008A41B8"/>
    <w:rsid w:val="008A74F3"/>
    <w:rsid w:val="008B6A98"/>
    <w:rsid w:val="008C0660"/>
    <w:rsid w:val="008C4E96"/>
    <w:rsid w:val="008C7F71"/>
    <w:rsid w:val="008D0D1D"/>
    <w:rsid w:val="008D0EC6"/>
    <w:rsid w:val="008D339F"/>
    <w:rsid w:val="008D57DE"/>
    <w:rsid w:val="008E054A"/>
    <w:rsid w:val="008E0F63"/>
    <w:rsid w:val="008E1F4C"/>
    <w:rsid w:val="008E580D"/>
    <w:rsid w:val="008E6292"/>
    <w:rsid w:val="008F0EC0"/>
    <w:rsid w:val="008F1FA0"/>
    <w:rsid w:val="008F23EB"/>
    <w:rsid w:val="008F635B"/>
    <w:rsid w:val="00910797"/>
    <w:rsid w:val="00917E28"/>
    <w:rsid w:val="00920005"/>
    <w:rsid w:val="00924249"/>
    <w:rsid w:val="00925790"/>
    <w:rsid w:val="00925AA5"/>
    <w:rsid w:val="009267A9"/>
    <w:rsid w:val="00932FA2"/>
    <w:rsid w:val="009332D5"/>
    <w:rsid w:val="009334BF"/>
    <w:rsid w:val="0093540D"/>
    <w:rsid w:val="00937BFC"/>
    <w:rsid w:val="0094019D"/>
    <w:rsid w:val="009423E5"/>
    <w:rsid w:val="00942C11"/>
    <w:rsid w:val="0094351F"/>
    <w:rsid w:val="00944A1D"/>
    <w:rsid w:val="009455B3"/>
    <w:rsid w:val="00945DBC"/>
    <w:rsid w:val="00947A44"/>
    <w:rsid w:val="0095386C"/>
    <w:rsid w:val="0095392E"/>
    <w:rsid w:val="009547F8"/>
    <w:rsid w:val="009549B4"/>
    <w:rsid w:val="00962526"/>
    <w:rsid w:val="009657DD"/>
    <w:rsid w:val="00965F12"/>
    <w:rsid w:val="00966D74"/>
    <w:rsid w:val="009729D4"/>
    <w:rsid w:val="00973307"/>
    <w:rsid w:val="00973FC2"/>
    <w:rsid w:val="00974610"/>
    <w:rsid w:val="00976FBD"/>
    <w:rsid w:val="00980759"/>
    <w:rsid w:val="009817B0"/>
    <w:rsid w:val="009821CE"/>
    <w:rsid w:val="00986A39"/>
    <w:rsid w:val="00993076"/>
    <w:rsid w:val="00993923"/>
    <w:rsid w:val="009A0A81"/>
    <w:rsid w:val="009A1645"/>
    <w:rsid w:val="009A277C"/>
    <w:rsid w:val="009A37EF"/>
    <w:rsid w:val="009A3872"/>
    <w:rsid w:val="009A658F"/>
    <w:rsid w:val="009A7D86"/>
    <w:rsid w:val="009B3D4A"/>
    <w:rsid w:val="009B6C63"/>
    <w:rsid w:val="009B6D4F"/>
    <w:rsid w:val="009B7779"/>
    <w:rsid w:val="009B788E"/>
    <w:rsid w:val="009C6D7C"/>
    <w:rsid w:val="009C73B1"/>
    <w:rsid w:val="009D057E"/>
    <w:rsid w:val="009D25A4"/>
    <w:rsid w:val="009D50CC"/>
    <w:rsid w:val="009E171B"/>
    <w:rsid w:val="009F332E"/>
    <w:rsid w:val="009F458C"/>
    <w:rsid w:val="009F7C7D"/>
    <w:rsid w:val="00A00F19"/>
    <w:rsid w:val="00A015E8"/>
    <w:rsid w:val="00A030A8"/>
    <w:rsid w:val="00A046C6"/>
    <w:rsid w:val="00A07D47"/>
    <w:rsid w:val="00A10BB5"/>
    <w:rsid w:val="00A11ED5"/>
    <w:rsid w:val="00A12F62"/>
    <w:rsid w:val="00A14FE9"/>
    <w:rsid w:val="00A17F64"/>
    <w:rsid w:val="00A20394"/>
    <w:rsid w:val="00A20CC4"/>
    <w:rsid w:val="00A24AF1"/>
    <w:rsid w:val="00A27579"/>
    <w:rsid w:val="00A310C5"/>
    <w:rsid w:val="00A32440"/>
    <w:rsid w:val="00A36C19"/>
    <w:rsid w:val="00A3749B"/>
    <w:rsid w:val="00A37D87"/>
    <w:rsid w:val="00A50170"/>
    <w:rsid w:val="00A50D88"/>
    <w:rsid w:val="00A565D3"/>
    <w:rsid w:val="00A56923"/>
    <w:rsid w:val="00A62821"/>
    <w:rsid w:val="00A62A28"/>
    <w:rsid w:val="00A62E42"/>
    <w:rsid w:val="00A64A71"/>
    <w:rsid w:val="00A72960"/>
    <w:rsid w:val="00A72D8F"/>
    <w:rsid w:val="00A7629F"/>
    <w:rsid w:val="00A8308B"/>
    <w:rsid w:val="00A8787B"/>
    <w:rsid w:val="00A90488"/>
    <w:rsid w:val="00A93401"/>
    <w:rsid w:val="00A93EBE"/>
    <w:rsid w:val="00A93F64"/>
    <w:rsid w:val="00A9745A"/>
    <w:rsid w:val="00AA2177"/>
    <w:rsid w:val="00AA2B45"/>
    <w:rsid w:val="00AA4226"/>
    <w:rsid w:val="00AA6929"/>
    <w:rsid w:val="00AB0427"/>
    <w:rsid w:val="00AB2777"/>
    <w:rsid w:val="00AC246C"/>
    <w:rsid w:val="00AC3196"/>
    <w:rsid w:val="00AC5282"/>
    <w:rsid w:val="00AD18E5"/>
    <w:rsid w:val="00AD5C90"/>
    <w:rsid w:val="00AE14D2"/>
    <w:rsid w:val="00AE2BF6"/>
    <w:rsid w:val="00AE2F90"/>
    <w:rsid w:val="00AE4C18"/>
    <w:rsid w:val="00AE6ED3"/>
    <w:rsid w:val="00AF1823"/>
    <w:rsid w:val="00B03DD6"/>
    <w:rsid w:val="00B06AC2"/>
    <w:rsid w:val="00B06B93"/>
    <w:rsid w:val="00B13055"/>
    <w:rsid w:val="00B164BF"/>
    <w:rsid w:val="00B1687F"/>
    <w:rsid w:val="00B25DB4"/>
    <w:rsid w:val="00B319DE"/>
    <w:rsid w:val="00B3245D"/>
    <w:rsid w:val="00B34421"/>
    <w:rsid w:val="00B3583B"/>
    <w:rsid w:val="00B358E1"/>
    <w:rsid w:val="00B36132"/>
    <w:rsid w:val="00B36EA5"/>
    <w:rsid w:val="00B37A2A"/>
    <w:rsid w:val="00B37A8F"/>
    <w:rsid w:val="00B415D4"/>
    <w:rsid w:val="00B420BC"/>
    <w:rsid w:val="00B44636"/>
    <w:rsid w:val="00B50645"/>
    <w:rsid w:val="00B539F8"/>
    <w:rsid w:val="00B55DFC"/>
    <w:rsid w:val="00B5762E"/>
    <w:rsid w:val="00B57C97"/>
    <w:rsid w:val="00B57F6C"/>
    <w:rsid w:val="00B622AA"/>
    <w:rsid w:val="00B62D37"/>
    <w:rsid w:val="00B63C72"/>
    <w:rsid w:val="00B64E83"/>
    <w:rsid w:val="00B65347"/>
    <w:rsid w:val="00B65DE1"/>
    <w:rsid w:val="00B71A18"/>
    <w:rsid w:val="00B73941"/>
    <w:rsid w:val="00B73DBA"/>
    <w:rsid w:val="00B7702A"/>
    <w:rsid w:val="00B77E6B"/>
    <w:rsid w:val="00B80FA5"/>
    <w:rsid w:val="00B821B5"/>
    <w:rsid w:val="00B86647"/>
    <w:rsid w:val="00B867E8"/>
    <w:rsid w:val="00B87927"/>
    <w:rsid w:val="00BA2C05"/>
    <w:rsid w:val="00BA6A0C"/>
    <w:rsid w:val="00BB24CC"/>
    <w:rsid w:val="00BB489E"/>
    <w:rsid w:val="00BB7C05"/>
    <w:rsid w:val="00BC10E7"/>
    <w:rsid w:val="00BC179C"/>
    <w:rsid w:val="00BD05DF"/>
    <w:rsid w:val="00BD0F5B"/>
    <w:rsid w:val="00BD2231"/>
    <w:rsid w:val="00BD26AA"/>
    <w:rsid w:val="00BD454F"/>
    <w:rsid w:val="00BD6AF2"/>
    <w:rsid w:val="00BD7E27"/>
    <w:rsid w:val="00BF18A7"/>
    <w:rsid w:val="00BF3F5F"/>
    <w:rsid w:val="00C01DCC"/>
    <w:rsid w:val="00C033FC"/>
    <w:rsid w:val="00C05414"/>
    <w:rsid w:val="00C13777"/>
    <w:rsid w:val="00C163D8"/>
    <w:rsid w:val="00C202B3"/>
    <w:rsid w:val="00C212BA"/>
    <w:rsid w:val="00C21EE0"/>
    <w:rsid w:val="00C242AD"/>
    <w:rsid w:val="00C252DF"/>
    <w:rsid w:val="00C30297"/>
    <w:rsid w:val="00C310E4"/>
    <w:rsid w:val="00C352A8"/>
    <w:rsid w:val="00C36FE5"/>
    <w:rsid w:val="00C40AAD"/>
    <w:rsid w:val="00C40C17"/>
    <w:rsid w:val="00C445E7"/>
    <w:rsid w:val="00C5171F"/>
    <w:rsid w:val="00C72318"/>
    <w:rsid w:val="00C724E6"/>
    <w:rsid w:val="00C747A5"/>
    <w:rsid w:val="00C8402C"/>
    <w:rsid w:val="00C84646"/>
    <w:rsid w:val="00C84789"/>
    <w:rsid w:val="00C84F87"/>
    <w:rsid w:val="00C85314"/>
    <w:rsid w:val="00C86ADE"/>
    <w:rsid w:val="00C902AE"/>
    <w:rsid w:val="00C91B3C"/>
    <w:rsid w:val="00C9235C"/>
    <w:rsid w:val="00C9434C"/>
    <w:rsid w:val="00CA0116"/>
    <w:rsid w:val="00CA2947"/>
    <w:rsid w:val="00CA4BC0"/>
    <w:rsid w:val="00CA5CA8"/>
    <w:rsid w:val="00CB0157"/>
    <w:rsid w:val="00CB26C0"/>
    <w:rsid w:val="00CB35A6"/>
    <w:rsid w:val="00CB5205"/>
    <w:rsid w:val="00CC00CB"/>
    <w:rsid w:val="00CC559D"/>
    <w:rsid w:val="00CC71E3"/>
    <w:rsid w:val="00CD1632"/>
    <w:rsid w:val="00CD4AE4"/>
    <w:rsid w:val="00CD654B"/>
    <w:rsid w:val="00CE223E"/>
    <w:rsid w:val="00CE5735"/>
    <w:rsid w:val="00CF3902"/>
    <w:rsid w:val="00CF3F0D"/>
    <w:rsid w:val="00CF5AF1"/>
    <w:rsid w:val="00CF5D18"/>
    <w:rsid w:val="00CF7C2A"/>
    <w:rsid w:val="00D00A1B"/>
    <w:rsid w:val="00D02973"/>
    <w:rsid w:val="00D06464"/>
    <w:rsid w:val="00D0650F"/>
    <w:rsid w:val="00D101F7"/>
    <w:rsid w:val="00D102E8"/>
    <w:rsid w:val="00D12552"/>
    <w:rsid w:val="00D13F9A"/>
    <w:rsid w:val="00D145F5"/>
    <w:rsid w:val="00D16672"/>
    <w:rsid w:val="00D17B4F"/>
    <w:rsid w:val="00D220C5"/>
    <w:rsid w:val="00D22DF4"/>
    <w:rsid w:val="00D2420E"/>
    <w:rsid w:val="00D24712"/>
    <w:rsid w:val="00D2609F"/>
    <w:rsid w:val="00D267DD"/>
    <w:rsid w:val="00D33A1C"/>
    <w:rsid w:val="00D355F0"/>
    <w:rsid w:val="00D41337"/>
    <w:rsid w:val="00D43AC8"/>
    <w:rsid w:val="00D5420C"/>
    <w:rsid w:val="00D56113"/>
    <w:rsid w:val="00D5675A"/>
    <w:rsid w:val="00D63458"/>
    <w:rsid w:val="00D70554"/>
    <w:rsid w:val="00D70F10"/>
    <w:rsid w:val="00D71F3C"/>
    <w:rsid w:val="00D72858"/>
    <w:rsid w:val="00D75C5E"/>
    <w:rsid w:val="00D8091B"/>
    <w:rsid w:val="00D8207D"/>
    <w:rsid w:val="00D82C2A"/>
    <w:rsid w:val="00D833D9"/>
    <w:rsid w:val="00D83BD9"/>
    <w:rsid w:val="00D9153F"/>
    <w:rsid w:val="00D939B9"/>
    <w:rsid w:val="00D9468E"/>
    <w:rsid w:val="00D94DCF"/>
    <w:rsid w:val="00D94EAE"/>
    <w:rsid w:val="00DA586F"/>
    <w:rsid w:val="00DB08DA"/>
    <w:rsid w:val="00DB0B24"/>
    <w:rsid w:val="00DB374F"/>
    <w:rsid w:val="00DB7B61"/>
    <w:rsid w:val="00DB7F09"/>
    <w:rsid w:val="00DC00E8"/>
    <w:rsid w:val="00DC1C56"/>
    <w:rsid w:val="00DC2406"/>
    <w:rsid w:val="00DC4756"/>
    <w:rsid w:val="00DC6379"/>
    <w:rsid w:val="00DC6847"/>
    <w:rsid w:val="00DC69E1"/>
    <w:rsid w:val="00DC7CBC"/>
    <w:rsid w:val="00DD0806"/>
    <w:rsid w:val="00DD36B9"/>
    <w:rsid w:val="00DD76CE"/>
    <w:rsid w:val="00DE0431"/>
    <w:rsid w:val="00DE20FC"/>
    <w:rsid w:val="00DE3C77"/>
    <w:rsid w:val="00DE7456"/>
    <w:rsid w:val="00DF4611"/>
    <w:rsid w:val="00DF6F61"/>
    <w:rsid w:val="00DF7F71"/>
    <w:rsid w:val="00E0326E"/>
    <w:rsid w:val="00E04ECB"/>
    <w:rsid w:val="00E07726"/>
    <w:rsid w:val="00E07878"/>
    <w:rsid w:val="00E10117"/>
    <w:rsid w:val="00E101C6"/>
    <w:rsid w:val="00E11122"/>
    <w:rsid w:val="00E143AD"/>
    <w:rsid w:val="00E16A3E"/>
    <w:rsid w:val="00E17DB7"/>
    <w:rsid w:val="00E2040D"/>
    <w:rsid w:val="00E21005"/>
    <w:rsid w:val="00E22A63"/>
    <w:rsid w:val="00E22D51"/>
    <w:rsid w:val="00E30075"/>
    <w:rsid w:val="00E30F6D"/>
    <w:rsid w:val="00E316A8"/>
    <w:rsid w:val="00E323BF"/>
    <w:rsid w:val="00E349A0"/>
    <w:rsid w:val="00E443E0"/>
    <w:rsid w:val="00E4617A"/>
    <w:rsid w:val="00E50E7C"/>
    <w:rsid w:val="00E51545"/>
    <w:rsid w:val="00E51691"/>
    <w:rsid w:val="00E51D9E"/>
    <w:rsid w:val="00E537D1"/>
    <w:rsid w:val="00E567E6"/>
    <w:rsid w:val="00E56971"/>
    <w:rsid w:val="00E5786E"/>
    <w:rsid w:val="00E610DA"/>
    <w:rsid w:val="00E61484"/>
    <w:rsid w:val="00E65CCD"/>
    <w:rsid w:val="00E711D7"/>
    <w:rsid w:val="00E749E7"/>
    <w:rsid w:val="00E815E1"/>
    <w:rsid w:val="00E85C7D"/>
    <w:rsid w:val="00E864DF"/>
    <w:rsid w:val="00E902B0"/>
    <w:rsid w:val="00E902E8"/>
    <w:rsid w:val="00EA1AFD"/>
    <w:rsid w:val="00EA1E7D"/>
    <w:rsid w:val="00EA23AC"/>
    <w:rsid w:val="00EA2969"/>
    <w:rsid w:val="00EA30AB"/>
    <w:rsid w:val="00EA35C0"/>
    <w:rsid w:val="00EA4C1D"/>
    <w:rsid w:val="00EA7C3D"/>
    <w:rsid w:val="00EB619C"/>
    <w:rsid w:val="00EB6878"/>
    <w:rsid w:val="00EB6BBE"/>
    <w:rsid w:val="00EC0863"/>
    <w:rsid w:val="00EC111A"/>
    <w:rsid w:val="00EC1E0E"/>
    <w:rsid w:val="00EC236D"/>
    <w:rsid w:val="00EC4911"/>
    <w:rsid w:val="00EC4A1C"/>
    <w:rsid w:val="00EC6B16"/>
    <w:rsid w:val="00EC7D4E"/>
    <w:rsid w:val="00ED17C1"/>
    <w:rsid w:val="00ED2CB3"/>
    <w:rsid w:val="00ED4903"/>
    <w:rsid w:val="00ED5A7E"/>
    <w:rsid w:val="00ED7F17"/>
    <w:rsid w:val="00EE0DEA"/>
    <w:rsid w:val="00EE1447"/>
    <w:rsid w:val="00EE7560"/>
    <w:rsid w:val="00EF145E"/>
    <w:rsid w:val="00EF2A4B"/>
    <w:rsid w:val="00EF2BBB"/>
    <w:rsid w:val="00EF3F14"/>
    <w:rsid w:val="00F0082D"/>
    <w:rsid w:val="00F014E3"/>
    <w:rsid w:val="00F015AB"/>
    <w:rsid w:val="00F01855"/>
    <w:rsid w:val="00F032AB"/>
    <w:rsid w:val="00F0738C"/>
    <w:rsid w:val="00F07C90"/>
    <w:rsid w:val="00F166E9"/>
    <w:rsid w:val="00F212B3"/>
    <w:rsid w:val="00F27D2D"/>
    <w:rsid w:val="00F33DB8"/>
    <w:rsid w:val="00F37D54"/>
    <w:rsid w:val="00F500A1"/>
    <w:rsid w:val="00F50392"/>
    <w:rsid w:val="00F5132C"/>
    <w:rsid w:val="00F53A78"/>
    <w:rsid w:val="00F56B05"/>
    <w:rsid w:val="00F57BED"/>
    <w:rsid w:val="00F60198"/>
    <w:rsid w:val="00F60C02"/>
    <w:rsid w:val="00F617CF"/>
    <w:rsid w:val="00F61CAE"/>
    <w:rsid w:val="00F632D7"/>
    <w:rsid w:val="00F64A2A"/>
    <w:rsid w:val="00F65555"/>
    <w:rsid w:val="00F65DA6"/>
    <w:rsid w:val="00F73B4E"/>
    <w:rsid w:val="00F73B6B"/>
    <w:rsid w:val="00F7613A"/>
    <w:rsid w:val="00F76DDD"/>
    <w:rsid w:val="00F774E5"/>
    <w:rsid w:val="00F81306"/>
    <w:rsid w:val="00F82746"/>
    <w:rsid w:val="00F836F9"/>
    <w:rsid w:val="00F845D7"/>
    <w:rsid w:val="00F92279"/>
    <w:rsid w:val="00F92391"/>
    <w:rsid w:val="00F93C00"/>
    <w:rsid w:val="00F96A12"/>
    <w:rsid w:val="00F9769D"/>
    <w:rsid w:val="00FA0B08"/>
    <w:rsid w:val="00FA2423"/>
    <w:rsid w:val="00FA366F"/>
    <w:rsid w:val="00FA6C7A"/>
    <w:rsid w:val="00FB21EF"/>
    <w:rsid w:val="00FB4D21"/>
    <w:rsid w:val="00FB762B"/>
    <w:rsid w:val="00FC1990"/>
    <w:rsid w:val="00FC417D"/>
    <w:rsid w:val="00FC6ADA"/>
    <w:rsid w:val="00FD2707"/>
    <w:rsid w:val="00FD763D"/>
    <w:rsid w:val="00FD7D76"/>
    <w:rsid w:val="00FE0685"/>
    <w:rsid w:val="00FE3E25"/>
    <w:rsid w:val="00FE49CD"/>
    <w:rsid w:val="00FF447A"/>
    <w:rsid w:val="00FF6B9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EF7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HAnsi" w:hAnsi="Aptos" w:cs="Times New Roman"/>
        <w:sz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6AA"/>
    <w:pPr>
      <w:spacing w:before="120" w:after="120" w:line="240" w:lineRule="auto"/>
    </w:pPr>
  </w:style>
  <w:style w:type="paragraph" w:styleId="Heading1">
    <w:name w:val="heading 1"/>
    <w:basedOn w:val="HeadingBase"/>
    <w:next w:val="Normal"/>
    <w:link w:val="Heading1Char"/>
    <w:qFormat/>
    <w:rsid w:val="00FE49CD"/>
    <w:pPr>
      <w:spacing w:before="480"/>
      <w:outlineLvl w:val="0"/>
    </w:pPr>
    <w:rPr>
      <w:rFonts w:ascii="Aptos" w:hAnsi="Aptos"/>
      <w:b/>
      <w:bCs w:val="0"/>
      <w:color w:val="2C384A" w:themeColor="accent6"/>
    </w:rPr>
  </w:style>
  <w:style w:type="paragraph" w:styleId="Heading2">
    <w:name w:val="heading 2"/>
    <w:basedOn w:val="HeadingBase"/>
    <w:next w:val="Normal"/>
    <w:link w:val="Heading2Char"/>
    <w:qFormat/>
    <w:rsid w:val="00FE49CD"/>
    <w:pPr>
      <w:spacing w:before="360"/>
      <w:outlineLvl w:val="1"/>
    </w:pPr>
    <w:rPr>
      <w:rFonts w:ascii="Aptos" w:hAnsi="Aptos"/>
      <w:b/>
      <w:bCs w:val="0"/>
      <w:iCs/>
      <w:color w:val="004F4D" w:themeColor="text2"/>
      <w:sz w:val="36"/>
      <w:szCs w:val="28"/>
    </w:rPr>
  </w:style>
  <w:style w:type="paragraph" w:styleId="Heading3">
    <w:name w:val="heading 3"/>
    <w:basedOn w:val="HeadingBase"/>
    <w:next w:val="Normal"/>
    <w:link w:val="Heading3Char"/>
    <w:qFormat/>
    <w:rsid w:val="00FE49CD"/>
    <w:pPr>
      <w:spacing w:before="240"/>
      <w:outlineLvl w:val="2"/>
    </w:pPr>
    <w:rPr>
      <w:rFonts w:ascii="Aptos" w:hAnsi="Aptos"/>
      <w:b/>
      <w:sz w:val="28"/>
      <w:szCs w:val="26"/>
    </w:rPr>
  </w:style>
  <w:style w:type="paragraph" w:styleId="Heading4">
    <w:name w:val="heading 4"/>
    <w:basedOn w:val="Heading3"/>
    <w:next w:val="Normal"/>
    <w:link w:val="Heading4Char"/>
    <w:qFormat/>
    <w:rsid w:val="002B3B03"/>
    <w:pPr>
      <w:outlineLvl w:val="3"/>
    </w:pPr>
    <w:rPr>
      <w:rFonts w:eastAsiaTheme="minorHAnsi"/>
      <w:color w:val="2C384A" w:themeColor="accent6"/>
      <w:sz w:val="24"/>
      <w:szCs w:val="22"/>
    </w:rPr>
  </w:style>
  <w:style w:type="paragraph" w:styleId="Heading5">
    <w:name w:val="heading 5"/>
    <w:basedOn w:val="HeadingBase"/>
    <w:next w:val="Normal"/>
    <w:link w:val="Heading5Char"/>
    <w:qFormat/>
    <w:rsid w:val="00FE49CD"/>
    <w:pPr>
      <w:outlineLvl w:val="4"/>
    </w:pPr>
    <w:rPr>
      <w:rFonts w:ascii="Aptos" w:hAnsi="Aptos"/>
      <w:b/>
      <w:bCs w:val="0"/>
      <w:iCs/>
      <w:sz w:val="22"/>
    </w:rPr>
  </w:style>
  <w:style w:type="paragraph" w:styleId="Heading6">
    <w:name w:val="heading 6"/>
    <w:basedOn w:val="HeadingBase"/>
    <w:next w:val="Normal"/>
    <w:link w:val="Heading6Char"/>
    <w:qFormat/>
    <w:rsid w:val="00FE49CD"/>
    <w:pPr>
      <w:outlineLvl w:val="5"/>
    </w:pPr>
    <w:rPr>
      <w:rFonts w:ascii="Aptos" w:hAnsi="Aptos"/>
      <w:bCs w:val="0"/>
      <w:sz w:val="22"/>
      <w:szCs w:val="22"/>
    </w:rPr>
  </w:style>
  <w:style w:type="paragraph" w:styleId="Heading7">
    <w:name w:val="heading 7"/>
    <w:basedOn w:val="Normal"/>
    <w:next w:val="Normal"/>
    <w:link w:val="Heading7Char"/>
    <w:uiPriority w:val="9"/>
    <w:unhideWhenUsed/>
    <w:qFormat/>
    <w:rsid w:val="00464D63"/>
    <w:pPr>
      <w:keepNext/>
      <w:keepLines/>
      <w:spacing w:before="40" w:after="0"/>
      <w:outlineLvl w:val="6"/>
    </w:pPr>
    <w:rPr>
      <w:rFonts w:asciiTheme="majorHAnsi" w:eastAsiaTheme="majorEastAsia" w:hAnsiTheme="majorHAnsi" w:cstheme="majorBidi"/>
      <w:i/>
      <w:iCs/>
      <w:color w:val="220F32" w:themeColor="accent1" w:themeShade="7F"/>
    </w:rPr>
  </w:style>
  <w:style w:type="paragraph" w:styleId="Heading8">
    <w:name w:val="heading 8"/>
    <w:basedOn w:val="Normal"/>
    <w:next w:val="Normal"/>
    <w:link w:val="Heading8Char"/>
    <w:uiPriority w:val="9"/>
    <w:unhideWhenUsed/>
    <w:qFormat/>
    <w:rsid w:val="009B788E"/>
    <w:pPr>
      <w:keepNext/>
      <w:keepLines/>
      <w:spacing w:before="40" w:after="0"/>
      <w:outlineLvl w:val="7"/>
    </w:pPr>
    <w:rPr>
      <w:rFonts w:asciiTheme="majorHAnsi" w:eastAsiaTheme="majorEastAsia" w:hAnsiTheme="majorHAnsi" w:cstheme="majorBidi"/>
      <w:color w:val="2C384A" w:themeColor="accent6"/>
      <w:sz w:val="21"/>
      <w:szCs w:val="21"/>
    </w:rPr>
  </w:style>
  <w:style w:type="paragraph" w:styleId="Heading9">
    <w:name w:val="heading 9"/>
    <w:basedOn w:val="Normal"/>
    <w:next w:val="Normal"/>
    <w:link w:val="Heading9Char"/>
    <w:uiPriority w:val="9"/>
    <w:unhideWhenUsed/>
    <w:qFormat/>
    <w:rsid w:val="009B788E"/>
    <w:pPr>
      <w:keepNext/>
      <w:keepLines/>
      <w:spacing w:before="40" w:after="0"/>
      <w:outlineLvl w:val="8"/>
    </w:pPr>
    <w:rPr>
      <w:rFonts w:asciiTheme="majorHAnsi" w:eastAsiaTheme="majorEastAsia" w:hAnsiTheme="majorHAnsi" w:cstheme="majorBidi"/>
      <w:i/>
      <w:iCs/>
      <w:color w:val="2C384A" w:themeColor="accent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E49CD"/>
    <w:rPr>
      <w:rFonts w:eastAsia="Times New Roman" w:cs="Arial"/>
      <w:b/>
      <w:color w:val="2C384A" w:themeColor="accent6"/>
      <w:kern w:val="32"/>
      <w:sz w:val="48"/>
      <w:szCs w:val="36"/>
      <w:lang w:eastAsia="en-AU"/>
    </w:rPr>
  </w:style>
  <w:style w:type="character" w:customStyle="1" w:styleId="Heading2Char">
    <w:name w:val="Heading 2 Char"/>
    <w:basedOn w:val="DefaultParagraphFont"/>
    <w:link w:val="Heading2"/>
    <w:rsid w:val="00FE49CD"/>
    <w:rPr>
      <w:rFonts w:eastAsia="Times New Roman" w:cs="Arial"/>
      <w:b/>
      <w:iCs/>
      <w:color w:val="004F4D" w:themeColor="text2"/>
      <w:kern w:val="32"/>
      <w:sz w:val="36"/>
      <w:szCs w:val="28"/>
      <w:lang w:eastAsia="en-AU"/>
    </w:rPr>
  </w:style>
  <w:style w:type="character" w:customStyle="1" w:styleId="Heading3Char">
    <w:name w:val="Heading 3 Char"/>
    <w:basedOn w:val="DefaultParagraphFont"/>
    <w:link w:val="Heading3"/>
    <w:rsid w:val="00FE49CD"/>
    <w:rPr>
      <w:rFonts w:eastAsia="Times New Roman" w:cs="Arial"/>
      <w:b/>
      <w:bCs/>
      <w:color w:val="461F65" w:themeColor="accent1"/>
      <w:kern w:val="32"/>
      <w:sz w:val="28"/>
      <w:szCs w:val="26"/>
      <w:lang w:eastAsia="en-AU"/>
    </w:rPr>
  </w:style>
  <w:style w:type="character" w:customStyle="1" w:styleId="Heading4Char">
    <w:name w:val="Heading 4 Char"/>
    <w:basedOn w:val="DefaultParagraphFont"/>
    <w:link w:val="Heading4"/>
    <w:rsid w:val="002B3B03"/>
    <w:rPr>
      <w:rFonts w:cs="Arial"/>
      <w:b/>
      <w:bCs/>
      <w:color w:val="2C384A" w:themeColor="accent6"/>
      <w:kern w:val="32"/>
      <w:sz w:val="24"/>
      <w:szCs w:val="22"/>
      <w:lang w:eastAsia="en-AU"/>
    </w:rPr>
  </w:style>
  <w:style w:type="character" w:customStyle="1" w:styleId="Heading5Char">
    <w:name w:val="Heading 5 Char"/>
    <w:basedOn w:val="DefaultParagraphFont"/>
    <w:link w:val="Heading5"/>
    <w:rsid w:val="00FE49CD"/>
    <w:rPr>
      <w:rFonts w:eastAsia="Times New Roman" w:cs="Arial"/>
      <w:b/>
      <w:iCs/>
      <w:color w:val="461F65" w:themeColor="accent1"/>
      <w:kern w:val="32"/>
      <w:szCs w:val="36"/>
      <w:lang w:eastAsia="en-AU"/>
    </w:rPr>
  </w:style>
  <w:style w:type="character" w:customStyle="1" w:styleId="Heading6Char">
    <w:name w:val="Heading 6 Char"/>
    <w:basedOn w:val="DefaultParagraphFont"/>
    <w:link w:val="Heading6"/>
    <w:rsid w:val="00FE49CD"/>
    <w:rPr>
      <w:rFonts w:eastAsia="Times New Roman" w:cs="Arial"/>
      <w:color w:val="461F65" w:themeColor="accent1"/>
      <w:kern w:val="32"/>
      <w:szCs w:val="22"/>
      <w:lang w:eastAsia="en-AU"/>
    </w:rPr>
  </w:style>
  <w:style w:type="paragraph" w:customStyle="1" w:styleId="ChartGraphic">
    <w:name w:val="Chart Graphic"/>
    <w:basedOn w:val="Normal"/>
    <w:next w:val="Normal"/>
    <w:rsid w:val="009B788E"/>
    <w:pPr>
      <w:keepNext/>
      <w:spacing w:before="0" w:after="0"/>
      <w:jc w:val="center"/>
    </w:pPr>
    <w:rPr>
      <w:color w:val="2C384A" w:themeColor="accent6"/>
      <w:sz w:val="20"/>
    </w:rPr>
  </w:style>
  <w:style w:type="paragraph" w:customStyle="1" w:styleId="AlphaParagraph">
    <w:name w:val="Alpha Paragraph"/>
    <w:basedOn w:val="Normal"/>
    <w:qFormat/>
    <w:rsid w:val="000E0B74"/>
    <w:pPr>
      <w:numPr>
        <w:ilvl w:val="1"/>
        <w:numId w:val="10"/>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Purplelightbox">
    <w:name w:val="Box Heading - Purple light box"/>
    <w:basedOn w:val="Normal"/>
    <w:next w:val="Normal"/>
    <w:rsid w:val="00DC7CBC"/>
    <w:pPr>
      <w:keepNext/>
      <w:spacing w:before="240"/>
    </w:pPr>
    <w:rPr>
      <w:b/>
      <w:color w:val="461F65" w:themeColor="accent1"/>
      <w:sz w:val="26"/>
      <w:szCs w:val="26"/>
    </w:rPr>
  </w:style>
  <w:style w:type="paragraph" w:customStyle="1" w:styleId="BoxText">
    <w:name w:val="Box Text"/>
    <w:basedOn w:val="Normal"/>
    <w:rsid w:val="000E0B74"/>
  </w:style>
  <w:style w:type="paragraph" w:customStyle="1" w:styleId="Bullet">
    <w:name w:val="Bullet"/>
    <w:basedOn w:val="Normal"/>
    <w:link w:val="BulletChar"/>
    <w:qFormat/>
    <w:rsid w:val="000E0B74"/>
    <w:pPr>
      <w:numPr>
        <w:numId w:val="1"/>
      </w:numPr>
      <w:spacing w:before="0"/>
      <w:ind w:left="284" w:hanging="284"/>
    </w:pPr>
  </w:style>
  <w:style w:type="paragraph" w:customStyle="1" w:styleId="ChartandTableFootnoteAlpha">
    <w:name w:val="Chart and Table Footnote Alpha"/>
    <w:rsid w:val="0023305C"/>
    <w:pPr>
      <w:numPr>
        <w:numId w:val="7"/>
      </w:numPr>
      <w:tabs>
        <w:tab w:val="num" w:pos="284"/>
      </w:tabs>
      <w:spacing w:after="0" w:line="240" w:lineRule="auto"/>
      <w:ind w:left="284" w:hanging="284"/>
      <w:jc w:val="both"/>
    </w:pPr>
    <w:rPr>
      <w:rFonts w:ascii="Calibri" w:eastAsia="Times New Roman" w:hAnsi="Calibri"/>
      <w:color w:val="000000"/>
      <w:sz w:val="18"/>
      <w:szCs w:val="16"/>
      <w:lang w:eastAsia="en-AU"/>
    </w:rPr>
  </w:style>
  <w:style w:type="paragraph" w:customStyle="1" w:styleId="ChartMainHeading">
    <w:name w:val="Chart Main Heading"/>
    <w:basedOn w:val="TableMainHeading"/>
    <w:next w:val="ChartGraphic"/>
    <w:rsid w:val="006564D3"/>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olor w:val="000000"/>
      <w:sz w:val="18"/>
      <w:lang w:eastAsia="en-AU"/>
    </w:rPr>
  </w:style>
  <w:style w:type="paragraph" w:customStyle="1" w:styleId="ChartSecondHeading">
    <w:name w:val="Chart Second Heading"/>
    <w:basedOn w:val="TableSecondHeading"/>
    <w:next w:val="ChartGraphic"/>
    <w:rsid w:val="009B788E"/>
    <w:pPr>
      <w:jc w:val="center"/>
    </w:pPr>
    <w:rPr>
      <w:color w:val="461F65" w:themeColor="accent1"/>
    </w:rPr>
  </w:style>
  <w:style w:type="paragraph" w:customStyle="1" w:styleId="ReportDate">
    <w:name w:val="Report Date"/>
    <w:basedOn w:val="Normal"/>
    <w:link w:val="ReportDateChar"/>
    <w:rsid w:val="00284D59"/>
    <w:pPr>
      <w:keepNext/>
      <w:spacing w:before="0" w:after="360"/>
    </w:pPr>
    <w:rPr>
      <w:color w:val="2C384A" w:themeColor="accent6"/>
      <w:sz w:val="32"/>
    </w:rPr>
  </w:style>
  <w:style w:type="paragraph" w:customStyle="1" w:styleId="Dash">
    <w:name w:val="Dash"/>
    <w:basedOn w:val="Normal"/>
    <w:rsid w:val="000E0B74"/>
    <w:pPr>
      <w:numPr>
        <w:ilvl w:val="1"/>
        <w:numId w:val="1"/>
      </w:numPr>
      <w:spacing w:before="0"/>
      <w:ind w:left="568"/>
    </w:pPr>
  </w:style>
  <w:style w:type="paragraph" w:customStyle="1" w:styleId="DoubleDot">
    <w:name w:val="Double Dot"/>
    <w:basedOn w:val="Normal"/>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val="0"/>
    </w:rPr>
  </w:style>
  <w:style w:type="paragraph" w:customStyle="1" w:styleId="FooterEven">
    <w:name w:val="Footer Even"/>
    <w:basedOn w:val="Footer"/>
    <w:rsid w:val="00505602"/>
    <w:pPr>
      <w:keepNext/>
      <w:tabs>
        <w:tab w:val="clear" w:pos="4513"/>
        <w:tab w:val="clear" w:pos="9026"/>
      </w:tabs>
      <w:jc w:val="left"/>
    </w:pPr>
    <w:rPr>
      <w:noProof/>
    </w:rPr>
  </w:style>
  <w:style w:type="paragraph" w:customStyle="1" w:styleId="FooterOdd">
    <w:name w:val="Footer Odd"/>
    <w:basedOn w:val="Footer"/>
    <w:rsid w:val="00505602"/>
    <w:pPr>
      <w:keepNext/>
      <w:tabs>
        <w:tab w:val="clear" w:pos="4513"/>
        <w:tab w:val="clear" w:pos="9026"/>
      </w:tabs>
      <w:jc w:val="right"/>
    </w:pPr>
  </w:style>
  <w:style w:type="character" w:styleId="Hyperlink">
    <w:name w:val="Hyperlink"/>
    <w:basedOn w:val="DefaultParagraphFont"/>
    <w:uiPriority w:val="99"/>
    <w:rsid w:val="001509D8"/>
    <w:rPr>
      <w:rFonts w:ascii="Aptos" w:hAnsi="Aptos"/>
      <w:color w:val="461F65" w:themeColor="accent1"/>
      <w:u w:val="single"/>
    </w:rPr>
  </w:style>
  <w:style w:type="paragraph" w:customStyle="1" w:styleId="OutlineNumbered1">
    <w:name w:val="Outline Numbered 1"/>
    <w:basedOn w:val="Normal"/>
    <w:rsid w:val="00835350"/>
    <w:pPr>
      <w:numPr>
        <w:numId w:val="6"/>
      </w:numPr>
      <w:spacing w:before="0"/>
      <w:ind w:left="567" w:hanging="567"/>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4F4B92"/>
    <w:pPr>
      <w:numPr>
        <w:numId w:val="10"/>
      </w:numPr>
      <w:tabs>
        <w:tab w:val="clear" w:pos="720"/>
        <w:tab w:val="num"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464D63"/>
    <w:pPr>
      <w:keepNext/>
      <w:spacing w:before="0" w:after="20"/>
    </w:pPr>
    <w:rPr>
      <w:b/>
      <w:color w:val="9230E3" w:themeColor="accent2"/>
    </w:rPr>
  </w:style>
  <w:style w:type="paragraph" w:customStyle="1" w:styleId="TableColumnHeadingCentred">
    <w:name w:val="Table Column Heading Centred"/>
    <w:basedOn w:val="TableTextLeft"/>
    <w:rsid w:val="006564D3"/>
    <w:pPr>
      <w:jc w:val="center"/>
    </w:pPr>
    <w:rPr>
      <w:b/>
      <w:color w:val="461F65" w:themeColor="accent1"/>
      <w:sz w:val="20"/>
    </w:rPr>
  </w:style>
  <w:style w:type="paragraph" w:customStyle="1" w:styleId="TableColumnHeadingLeft">
    <w:name w:val="Table Column Heading Left"/>
    <w:basedOn w:val="TableTextLeft"/>
    <w:rsid w:val="006564D3"/>
    <w:rPr>
      <w:b/>
      <w:color w:val="461F65" w:themeColor="accent1"/>
      <w:sz w:val="20"/>
    </w:rPr>
  </w:style>
  <w:style w:type="paragraph" w:customStyle="1" w:styleId="TableColumnHeadingRight">
    <w:name w:val="Table Column Heading Right"/>
    <w:basedOn w:val="TableTextLeft"/>
    <w:rsid w:val="006564D3"/>
    <w:pPr>
      <w:jc w:val="right"/>
    </w:pPr>
    <w:rPr>
      <w:b/>
      <w:color w:val="461F65" w:themeColor="accent1"/>
      <w:sz w:val="20"/>
    </w:rPr>
  </w:style>
  <w:style w:type="table" w:styleId="TableGrid">
    <w:name w:val="Table Grid"/>
    <w:basedOn w:val="TableNormal"/>
    <w:rsid w:val="000E0B74"/>
    <w:pPr>
      <w:spacing w:after="240" w:line="260" w:lineRule="exact"/>
      <w:jc w:val="both"/>
    </w:pPr>
    <w:rPr>
      <w:rFonts w:ascii="Times New Roman" w:eastAsia="Times New Roman" w:hAnsi="Times New Roman"/>
      <w:sz w:val="20"/>
      <w:lang w:eastAsia="en-AU"/>
    </w:rPr>
    <w:tblPr/>
    <w:tcPr>
      <w:shd w:val="clear" w:color="auto" w:fill="E6E6E6"/>
    </w:tc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F032AB"/>
    <w:pPr>
      <w:keepNext/>
      <w:tabs>
        <w:tab w:val="right" w:leader="dot" w:pos="9072"/>
      </w:tabs>
      <w:spacing w:before="180" w:after="0"/>
      <w:ind w:right="-2"/>
    </w:pPr>
    <w:rPr>
      <w:b/>
      <w:noProof/>
      <w:color w:val="2C384A" w:themeColor="accent6"/>
      <w:szCs w:val="22"/>
    </w:rPr>
  </w:style>
  <w:style w:type="paragraph" w:styleId="TOC2">
    <w:name w:val="toc 2"/>
    <w:basedOn w:val="Normal"/>
    <w:next w:val="Normal"/>
    <w:uiPriority w:val="39"/>
    <w:qFormat/>
    <w:rsid w:val="00F032AB"/>
    <w:pPr>
      <w:keepNext/>
      <w:tabs>
        <w:tab w:val="right" w:leader="dot" w:pos="9072"/>
      </w:tabs>
      <w:spacing w:before="40" w:after="20"/>
      <w:ind w:right="-2"/>
    </w:pPr>
    <w:rPr>
      <w:noProof/>
      <w:color w:val="004F4D" w:themeColor="accent5"/>
    </w:rPr>
  </w:style>
  <w:style w:type="paragraph" w:styleId="TOC3">
    <w:name w:val="toc 3"/>
    <w:basedOn w:val="Normal"/>
    <w:next w:val="Normal"/>
    <w:uiPriority w:val="39"/>
    <w:qFormat/>
    <w:rsid w:val="00F032AB"/>
    <w:pPr>
      <w:tabs>
        <w:tab w:val="right" w:leader="dot" w:pos="9072"/>
      </w:tabs>
      <w:spacing w:before="20" w:after="0"/>
      <w:ind w:left="284" w:right="-2"/>
    </w:pPr>
    <w:rPr>
      <w:rFonts w:cs="Calibri"/>
      <w:noProof/>
      <w:color w:val="461F65" w:themeColor="accent1"/>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Crest">
    <w:name w:val="Crest"/>
    <w:basedOn w:val="Header"/>
    <w:rsid w:val="000E0B74"/>
    <w:pPr>
      <w:spacing w:after="480"/>
      <w:jc w:val="center"/>
    </w:pPr>
    <w:rPr>
      <w:color w:val="2C384A" w:themeColor="text1"/>
    </w:rPr>
  </w:style>
  <w:style w:type="paragraph" w:customStyle="1" w:styleId="Heading1Numbered">
    <w:name w:val="Heading 1 Numbered"/>
    <w:basedOn w:val="Heading1"/>
    <w:next w:val="Normal"/>
    <w:rsid w:val="0050375C"/>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89232A"/>
    <w:pPr>
      <w:spacing w:before="720" w:after="360"/>
      <w:contextualSpacing/>
    </w:pPr>
    <w:rPr>
      <w:rFonts w:eastAsiaTheme="majorEastAsia" w:cstheme="majorBidi"/>
      <w:b/>
      <w:color w:val="461F65" w:themeColor="accent1"/>
      <w:spacing w:val="5"/>
      <w:kern w:val="28"/>
      <w:sz w:val="72"/>
      <w:szCs w:val="52"/>
    </w:rPr>
  </w:style>
  <w:style w:type="character" w:customStyle="1" w:styleId="TitleChar">
    <w:name w:val="Title Char"/>
    <w:basedOn w:val="DefaultParagraphFont"/>
    <w:link w:val="Title"/>
    <w:uiPriority w:val="10"/>
    <w:rsid w:val="0089232A"/>
    <w:rPr>
      <w:rFonts w:ascii="Calibri" w:eastAsiaTheme="majorEastAsia" w:hAnsi="Calibri" w:cstheme="majorBidi"/>
      <w:b/>
      <w:color w:val="461F65" w:themeColor="accent1"/>
      <w:spacing w:val="5"/>
      <w:kern w:val="28"/>
      <w:sz w:val="72"/>
      <w:szCs w:val="52"/>
      <w:lang w:eastAsia="en-AU"/>
    </w:rPr>
  </w:style>
  <w:style w:type="paragraph" w:styleId="Subtitle">
    <w:name w:val="Subtitle"/>
    <w:basedOn w:val="Normal"/>
    <w:next w:val="Normal"/>
    <w:link w:val="SubtitleChar"/>
    <w:uiPriority w:val="11"/>
    <w:qFormat/>
    <w:rsid w:val="00284D59"/>
    <w:pPr>
      <w:numPr>
        <w:ilvl w:val="1"/>
      </w:numPr>
      <w:spacing w:after="240"/>
    </w:pPr>
    <w:rPr>
      <w:rFonts w:eastAsiaTheme="majorEastAsia" w:cstheme="majorBidi"/>
      <w:b/>
      <w:iCs/>
      <w:color w:val="2C384A" w:themeColor="accent6"/>
      <w:sz w:val="44"/>
      <w:szCs w:val="44"/>
    </w:rPr>
  </w:style>
  <w:style w:type="character" w:customStyle="1" w:styleId="SubtitleChar">
    <w:name w:val="Subtitle Char"/>
    <w:basedOn w:val="DefaultParagraphFont"/>
    <w:link w:val="Subtitle"/>
    <w:uiPriority w:val="11"/>
    <w:rsid w:val="00284D59"/>
    <w:rPr>
      <w:rFonts w:ascii="Calibri" w:eastAsiaTheme="majorEastAsia" w:hAnsi="Calibri" w:cstheme="majorBidi"/>
      <w:b/>
      <w:iCs/>
      <w:color w:val="2C384A" w:themeColor="accent6"/>
      <w:sz w:val="44"/>
      <w:szCs w:val="44"/>
      <w:lang w:eastAsia="en-AU"/>
    </w:rPr>
  </w:style>
  <w:style w:type="character" w:styleId="SubtleEmphasis">
    <w:name w:val="Subtle Emphasis"/>
    <w:basedOn w:val="DefaultParagraphFont"/>
    <w:uiPriority w:val="19"/>
    <w:qFormat/>
    <w:rsid w:val="000E0B74"/>
    <w:rPr>
      <w:i/>
      <w:iCs/>
      <w:color w:val="8498B6" w:themeColor="text1" w:themeTint="7F"/>
    </w:rPr>
  </w:style>
  <w:style w:type="paragraph" w:styleId="Footer">
    <w:name w:val="footer"/>
    <w:basedOn w:val="Normal"/>
    <w:link w:val="FooterChar"/>
    <w:unhideWhenUsed/>
    <w:rsid w:val="009B788E"/>
    <w:pPr>
      <w:tabs>
        <w:tab w:val="center" w:pos="4513"/>
        <w:tab w:val="right" w:pos="9026"/>
      </w:tabs>
      <w:spacing w:before="0" w:after="0"/>
      <w:jc w:val="center"/>
    </w:pPr>
    <w:rPr>
      <w:color w:val="461F65" w:themeColor="accent1"/>
      <w:sz w:val="20"/>
    </w:rPr>
  </w:style>
  <w:style w:type="character" w:customStyle="1" w:styleId="FooterChar">
    <w:name w:val="Footer Char"/>
    <w:basedOn w:val="DefaultParagraphFont"/>
    <w:link w:val="Footer"/>
    <w:rsid w:val="009B788E"/>
    <w:rPr>
      <w:rFonts w:ascii="Calibri" w:eastAsia="Times New Roman" w:hAnsi="Calibri" w:cs="Times New Roman"/>
      <w:color w:val="461F65" w:themeColor="accent1"/>
      <w:sz w:val="20"/>
      <w:szCs w:val="20"/>
      <w:lang w:eastAsia="en-AU"/>
    </w:rPr>
  </w:style>
  <w:style w:type="paragraph" w:styleId="Header">
    <w:name w:val="header"/>
    <w:basedOn w:val="Normal"/>
    <w:link w:val="HeaderChar"/>
    <w:uiPriority w:val="99"/>
    <w:unhideWhenUsed/>
    <w:rsid w:val="00505602"/>
    <w:pPr>
      <w:keepNext/>
      <w:spacing w:before="0" w:after="0"/>
      <w:jc w:val="right"/>
    </w:pPr>
    <w:rPr>
      <w:color w:val="461F65" w:themeColor="accent1"/>
      <w:sz w:val="20"/>
    </w:rPr>
  </w:style>
  <w:style w:type="character" w:customStyle="1" w:styleId="HeaderChar">
    <w:name w:val="Header Char"/>
    <w:basedOn w:val="DefaultParagraphFont"/>
    <w:link w:val="Header"/>
    <w:uiPriority w:val="99"/>
    <w:rsid w:val="00505602"/>
    <w:rPr>
      <w:rFonts w:ascii="Calibri" w:eastAsia="Times New Roman" w:hAnsi="Calibri" w:cs="Times New Roman"/>
      <w:color w:val="461F65"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9B788E"/>
    <w:pPr>
      <w:keepNext/>
      <w:spacing w:before="720" w:after="360"/>
    </w:pPr>
    <w:rPr>
      <w:rFonts w:ascii="Arial Bold" w:hAnsi="Arial Bold"/>
      <w:b/>
      <w:smallCaps/>
      <w:color w:val="461F65" w:themeColor="accent1"/>
      <w:sz w:val="36"/>
      <w:szCs w:val="36"/>
    </w:rPr>
  </w:style>
  <w:style w:type="paragraph" w:customStyle="1" w:styleId="HeadingBase">
    <w:name w:val="Heading Base"/>
    <w:qFormat/>
    <w:rsid w:val="006564D3"/>
    <w:pPr>
      <w:keepNext/>
      <w:spacing w:after="120" w:line="240" w:lineRule="auto"/>
    </w:pPr>
    <w:rPr>
      <w:rFonts w:ascii="Calibri" w:eastAsia="Times New Roman" w:hAnsi="Calibri" w:cs="Arial"/>
      <w:bCs/>
      <w:color w:val="461F65" w:themeColor="accent1"/>
      <w:kern w:val="32"/>
      <w:sz w:val="48"/>
      <w:szCs w:val="36"/>
      <w:lang w:eastAsia="en-AU"/>
    </w:rPr>
  </w:style>
  <w:style w:type="character" w:customStyle="1" w:styleId="ReportDateChar">
    <w:name w:val="Report Date Char"/>
    <w:basedOn w:val="DefaultParagraphFont"/>
    <w:link w:val="ReportDate"/>
    <w:rsid w:val="00284D59"/>
    <w:rPr>
      <w:rFonts w:ascii="Calibri" w:eastAsia="Times New Roman" w:hAnsi="Calibri" w:cs="Times New Roman"/>
      <w:color w:val="2C384A" w:themeColor="accent6"/>
      <w:sz w:val="32"/>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004F4D" w:themeColor="text2"/>
      <w:sz w:val="22"/>
    </w:rPr>
  </w:style>
  <w:style w:type="character" w:customStyle="1" w:styleId="Heading7Char">
    <w:name w:val="Heading 7 Char"/>
    <w:basedOn w:val="DefaultParagraphFont"/>
    <w:link w:val="Heading7"/>
    <w:uiPriority w:val="9"/>
    <w:rsid w:val="00464D63"/>
    <w:rPr>
      <w:rFonts w:asciiTheme="majorHAnsi" w:eastAsiaTheme="majorEastAsia" w:hAnsiTheme="majorHAnsi" w:cstheme="majorBidi"/>
      <w:i/>
      <w:iCs/>
      <w:color w:val="220F32" w:themeColor="accent1" w:themeShade="7F"/>
      <w:szCs w:val="20"/>
      <w:lang w:eastAsia="en-AU"/>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9B788E"/>
    <w:rPr>
      <w:rFonts w:ascii="Arial" w:hAnsi="Arial"/>
      <w:color w:val="461F65" w:themeColor="accent1"/>
      <w:sz w:val="18"/>
    </w:rPr>
  </w:style>
  <w:style w:type="character" w:customStyle="1" w:styleId="FramedHeader">
    <w:name w:val="Framed Header"/>
    <w:basedOn w:val="DefaultParagraphFont"/>
    <w:rsid w:val="009B788E"/>
    <w:rPr>
      <w:rFonts w:ascii="Arial" w:hAnsi="Arial"/>
      <w:dstrike w:val="0"/>
      <w:color w:val="461F65" w:themeColor="accent1"/>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9A277C"/>
  </w:style>
  <w:style w:type="paragraph" w:customStyle="1" w:styleId="TableGraphic">
    <w:name w:val="Table Graphic"/>
    <w:basedOn w:val="HeadingBase"/>
    <w:next w:val="Normal"/>
    <w:qFormat/>
    <w:rsid w:val="001509D8"/>
    <w:pPr>
      <w:spacing w:after="0"/>
    </w:pPr>
    <w:rPr>
      <w:rFonts w:ascii="Aptos" w:hAnsi="Aptos"/>
    </w:rPr>
  </w:style>
  <w:style w:type="paragraph" w:customStyle="1" w:styleId="HeaderEven">
    <w:name w:val="Header Even"/>
    <w:basedOn w:val="Header"/>
    <w:qFormat/>
    <w:rsid w:val="00F60198"/>
    <w:pPr>
      <w:jc w:val="left"/>
    </w:pPr>
    <w:rPr>
      <w:color w:val="002C47"/>
    </w:rPr>
  </w:style>
  <w:style w:type="paragraph" w:customStyle="1" w:styleId="HeaderOdd">
    <w:name w:val="Header Odd"/>
    <w:basedOn w:val="Header"/>
    <w:qFormat/>
    <w:rsid w:val="001F5FF9"/>
  </w:style>
  <w:style w:type="paragraph" w:styleId="FootnoteText">
    <w:name w:val="footnote text"/>
    <w:basedOn w:val="Normal"/>
    <w:link w:val="FootnoteTextChar"/>
    <w:uiPriority w:val="99"/>
    <w:rsid w:val="008C7F71"/>
    <w:pPr>
      <w:spacing w:before="0" w:after="0"/>
    </w:pPr>
    <w:rPr>
      <w:sz w:val="20"/>
    </w:rPr>
  </w:style>
  <w:style w:type="character" w:customStyle="1" w:styleId="FootnoteTextChar">
    <w:name w:val="Footnote Text Char"/>
    <w:basedOn w:val="DefaultParagraphFont"/>
    <w:link w:val="FootnoteText"/>
    <w:uiPriority w:val="99"/>
    <w:rsid w:val="008C7F71"/>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1509D8"/>
    <w:rPr>
      <w:rFonts w:ascii="Aptos" w:hAnsi="Aptos"/>
      <w:sz w:val="20"/>
      <w:vertAlign w:val="superscript"/>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styleId="Emphasis">
    <w:name w:val="Emphasis"/>
    <w:basedOn w:val="DefaultParagraphFont"/>
    <w:uiPriority w:val="20"/>
    <w:rsid w:val="0050375C"/>
    <w:rPr>
      <w:i/>
      <w:iCs/>
    </w:rPr>
  </w:style>
  <w:style w:type="character" w:styleId="Strong">
    <w:name w:val="Strong"/>
    <w:basedOn w:val="DefaultParagraphFont"/>
    <w:qFormat/>
    <w:rsid w:val="0050375C"/>
    <w:rPr>
      <w:b/>
      <w:bCs/>
    </w:rPr>
  </w:style>
  <w:style w:type="paragraph" w:styleId="ListParagraph">
    <w:name w:val="List Paragraph"/>
    <w:basedOn w:val="Normal"/>
    <w:link w:val="ListParagraphChar"/>
    <w:uiPriority w:val="34"/>
    <w:qFormat/>
    <w:rsid w:val="00835350"/>
    <w:pPr>
      <w:numPr>
        <w:numId w:val="19"/>
      </w:numPr>
      <w:spacing w:before="0" w:line="259" w:lineRule="auto"/>
      <w:jc w:val="both"/>
    </w:pPr>
    <w:rPr>
      <w:rFonts w:asciiTheme="minorHAnsi" w:hAnsiTheme="minorHAnsi" w:cstheme="minorBidi"/>
      <w:color w:val="41536E" w:themeColor="text1" w:themeTint="D9"/>
      <w:szCs w:val="22"/>
    </w:rPr>
  </w:style>
  <w:style w:type="character" w:customStyle="1" w:styleId="BulletChar">
    <w:name w:val="Bullet Char"/>
    <w:basedOn w:val="Heading4Char"/>
    <w:link w:val="Bullet"/>
    <w:rsid w:val="00835350"/>
    <w:rPr>
      <w:rFonts w:ascii="Calibri" w:hAnsi="Calibri" w:cs="Times New Roman"/>
      <w:b/>
      <w:bCs/>
      <w:color w:val="075D5C"/>
      <w:kern w:val="32"/>
      <w:sz w:val="24"/>
      <w:szCs w:val="20"/>
      <w:lang w:eastAsia="en-AU"/>
    </w:rPr>
  </w:style>
  <w:style w:type="character" w:customStyle="1" w:styleId="ListParagraphChar">
    <w:name w:val="List Paragraph Char"/>
    <w:basedOn w:val="DefaultParagraphFont"/>
    <w:link w:val="ListParagraph"/>
    <w:uiPriority w:val="34"/>
    <w:rsid w:val="00835350"/>
    <w:rPr>
      <w:color w:val="41536E" w:themeColor="text1" w:themeTint="D9"/>
    </w:rPr>
  </w:style>
  <w:style w:type="paragraph" w:customStyle="1" w:styleId="GRRParanumbers">
    <w:name w:val="GRR Para numbers"/>
    <w:basedOn w:val="ListParagraph"/>
    <w:link w:val="GRRParanumbersChar"/>
    <w:qFormat/>
    <w:rsid w:val="00835350"/>
    <w:pPr>
      <w:numPr>
        <w:numId w:val="20"/>
      </w:numPr>
      <w:ind w:hanging="720"/>
    </w:pPr>
  </w:style>
  <w:style w:type="character" w:customStyle="1" w:styleId="GRRParanumbersChar">
    <w:name w:val="GRR Para numbers Char"/>
    <w:basedOn w:val="ListParagraphChar"/>
    <w:link w:val="GRRParanumbers"/>
    <w:rsid w:val="00835350"/>
    <w:rPr>
      <w:color w:val="41536E" w:themeColor="text1" w:themeTint="D9"/>
    </w:rPr>
  </w:style>
  <w:style w:type="paragraph" w:styleId="NoSpacing">
    <w:name w:val="No Spacing"/>
    <w:uiPriority w:val="1"/>
    <w:qFormat/>
    <w:rsid w:val="00081879"/>
    <w:pPr>
      <w:spacing w:after="0" w:line="240" w:lineRule="auto"/>
    </w:pPr>
    <w:rPr>
      <w:rFonts w:ascii="Calibri" w:eastAsia="Times New Roman" w:hAnsi="Calibri"/>
      <w:lang w:eastAsia="en-AU"/>
    </w:rPr>
  </w:style>
  <w:style w:type="paragraph" w:customStyle="1" w:styleId="OutlineNumberedDot">
    <w:name w:val="Outline Numbered Dot"/>
    <w:basedOn w:val="Bullet"/>
    <w:qFormat/>
    <w:rsid w:val="005F3D66"/>
    <w:pPr>
      <w:ind w:left="851"/>
    </w:pPr>
  </w:style>
  <w:style w:type="paragraph" w:customStyle="1" w:styleId="OutlineNumberedDash">
    <w:name w:val="Outline Numbered Dash"/>
    <w:basedOn w:val="Dash"/>
    <w:qFormat/>
    <w:rsid w:val="005F3D66"/>
    <w:pPr>
      <w:ind w:left="851"/>
    </w:pPr>
  </w:style>
  <w:style w:type="paragraph" w:customStyle="1" w:styleId="BoxHeading2-Purpledarkbox">
    <w:name w:val="Box Heading 2 - Purple dark box"/>
    <w:basedOn w:val="BoxText"/>
    <w:qFormat/>
    <w:rsid w:val="00014714"/>
    <w:pPr>
      <w:spacing w:before="240"/>
    </w:pPr>
    <w:rPr>
      <w:b/>
      <w:color w:val="F1E1FF" w:themeColor="background2"/>
    </w:rPr>
  </w:style>
  <w:style w:type="paragraph" w:customStyle="1" w:styleId="BoxHeading2-Purplelightbox">
    <w:name w:val="Box Heading 2 - Purple light box"/>
    <w:basedOn w:val="BoxText"/>
    <w:qFormat/>
    <w:rsid w:val="002B3B03"/>
    <w:pPr>
      <w:spacing w:before="240"/>
    </w:pPr>
    <w:rPr>
      <w:b/>
      <w:color w:val="461F65" w:themeColor="accent1"/>
    </w:rPr>
  </w:style>
  <w:style w:type="paragraph" w:customStyle="1" w:styleId="BoxHeading-Purpledarkbox">
    <w:name w:val="Box Heading - Purple dark box"/>
    <w:basedOn w:val="BoxHeading-Purplelightbox"/>
    <w:qFormat/>
    <w:rsid w:val="00B867E8"/>
    <w:rPr>
      <w:color w:val="F1E1FF" w:themeColor="accent4"/>
    </w:rPr>
  </w:style>
  <w:style w:type="paragraph" w:customStyle="1" w:styleId="BoxHeading">
    <w:name w:val="Box Heading"/>
    <w:basedOn w:val="Normal"/>
    <w:next w:val="Normal"/>
    <w:rsid w:val="00986A39"/>
    <w:pPr>
      <w:keepNext/>
      <w:spacing w:before="240"/>
    </w:pPr>
    <w:rPr>
      <w:b/>
      <w:color w:val="2C384A" w:themeColor="text1"/>
      <w:sz w:val="26"/>
      <w:szCs w:val="26"/>
    </w:rPr>
  </w:style>
  <w:style w:type="paragraph" w:customStyle="1" w:styleId="BoxHeading2-Blue">
    <w:name w:val="Box Heading 2 - Blue"/>
    <w:basedOn w:val="BoxText"/>
    <w:qFormat/>
    <w:rsid w:val="00986A39"/>
    <w:pPr>
      <w:shd w:val="clear" w:color="auto" w:fill="D8E2EF"/>
      <w:spacing w:before="240"/>
    </w:pPr>
  </w:style>
  <w:style w:type="character" w:customStyle="1" w:styleId="Heading8Char">
    <w:name w:val="Heading 8 Char"/>
    <w:basedOn w:val="DefaultParagraphFont"/>
    <w:link w:val="Heading8"/>
    <w:uiPriority w:val="9"/>
    <w:rsid w:val="009B788E"/>
    <w:rPr>
      <w:rFonts w:asciiTheme="majorHAnsi" w:eastAsiaTheme="majorEastAsia" w:hAnsiTheme="majorHAnsi" w:cstheme="majorBidi"/>
      <w:color w:val="2C384A" w:themeColor="accent6"/>
      <w:sz w:val="21"/>
      <w:szCs w:val="21"/>
      <w:lang w:eastAsia="en-AU"/>
    </w:rPr>
  </w:style>
  <w:style w:type="character" w:customStyle="1" w:styleId="Heading9Char">
    <w:name w:val="Heading 9 Char"/>
    <w:basedOn w:val="DefaultParagraphFont"/>
    <w:link w:val="Heading9"/>
    <w:uiPriority w:val="9"/>
    <w:rsid w:val="009B788E"/>
    <w:rPr>
      <w:rFonts w:asciiTheme="majorHAnsi" w:eastAsiaTheme="majorEastAsia" w:hAnsiTheme="majorHAnsi" w:cstheme="majorBidi"/>
      <w:i/>
      <w:iCs/>
      <w:color w:val="2C384A" w:themeColor="accent6"/>
      <w:sz w:val="21"/>
      <w:szCs w:val="21"/>
      <w:lang w:eastAsia="en-AU"/>
    </w:rPr>
  </w:style>
  <w:style w:type="character" w:styleId="IntenseEmphasis">
    <w:name w:val="Intense Emphasis"/>
    <w:basedOn w:val="DefaultParagraphFont"/>
    <w:uiPriority w:val="21"/>
    <w:qFormat/>
    <w:rsid w:val="009B788E"/>
    <w:rPr>
      <w:i/>
      <w:iCs/>
      <w:color w:val="461F65" w:themeColor="accent1"/>
    </w:rPr>
  </w:style>
  <w:style w:type="paragraph" w:styleId="Quote">
    <w:name w:val="Quote"/>
    <w:basedOn w:val="Normal"/>
    <w:next w:val="Normal"/>
    <w:link w:val="QuoteChar"/>
    <w:uiPriority w:val="29"/>
    <w:qFormat/>
    <w:rsid w:val="009B788E"/>
    <w:pPr>
      <w:spacing w:before="200" w:after="160"/>
      <w:ind w:left="864" w:right="864"/>
      <w:jc w:val="center"/>
    </w:pPr>
    <w:rPr>
      <w:i/>
      <w:iCs/>
      <w:color w:val="461F65" w:themeColor="accent1"/>
    </w:rPr>
  </w:style>
  <w:style w:type="character" w:customStyle="1" w:styleId="QuoteChar">
    <w:name w:val="Quote Char"/>
    <w:basedOn w:val="DefaultParagraphFont"/>
    <w:link w:val="Quote"/>
    <w:uiPriority w:val="29"/>
    <w:rsid w:val="009B788E"/>
    <w:rPr>
      <w:rFonts w:ascii="Calibri" w:eastAsia="Times New Roman" w:hAnsi="Calibri" w:cs="Times New Roman"/>
      <w:i/>
      <w:iCs/>
      <w:color w:val="461F65" w:themeColor="accent1"/>
      <w:szCs w:val="20"/>
      <w:lang w:eastAsia="en-AU"/>
    </w:rPr>
  </w:style>
  <w:style w:type="paragraph" w:styleId="IntenseQuote">
    <w:name w:val="Intense Quote"/>
    <w:basedOn w:val="Normal"/>
    <w:next w:val="Normal"/>
    <w:link w:val="IntenseQuoteChar"/>
    <w:uiPriority w:val="30"/>
    <w:qFormat/>
    <w:rsid w:val="009B788E"/>
    <w:pPr>
      <w:pBdr>
        <w:top w:val="single" w:sz="4" w:space="10" w:color="461F65" w:themeColor="accent1"/>
        <w:bottom w:val="single" w:sz="4" w:space="10" w:color="461F65" w:themeColor="accent1"/>
      </w:pBdr>
      <w:spacing w:before="360" w:after="360"/>
      <w:ind w:left="864" w:right="864"/>
      <w:jc w:val="center"/>
    </w:pPr>
    <w:rPr>
      <w:i/>
      <w:iCs/>
      <w:color w:val="461F65" w:themeColor="accent1"/>
    </w:rPr>
  </w:style>
  <w:style w:type="character" w:customStyle="1" w:styleId="IntenseQuoteChar">
    <w:name w:val="Intense Quote Char"/>
    <w:basedOn w:val="DefaultParagraphFont"/>
    <w:link w:val="IntenseQuote"/>
    <w:uiPriority w:val="30"/>
    <w:rsid w:val="009B788E"/>
    <w:rPr>
      <w:rFonts w:ascii="Calibri" w:eastAsia="Times New Roman" w:hAnsi="Calibri" w:cs="Times New Roman"/>
      <w:i/>
      <w:iCs/>
      <w:color w:val="461F65" w:themeColor="accent1"/>
      <w:szCs w:val="20"/>
      <w:lang w:eastAsia="en-AU"/>
    </w:rPr>
  </w:style>
  <w:style w:type="character" w:styleId="SubtleReference">
    <w:name w:val="Subtle Reference"/>
    <w:basedOn w:val="DefaultParagraphFont"/>
    <w:uiPriority w:val="31"/>
    <w:qFormat/>
    <w:rsid w:val="009B788E"/>
    <w:rPr>
      <w:smallCaps/>
      <w:color w:val="6079A0" w:themeColor="text1" w:themeTint="A5"/>
    </w:rPr>
  </w:style>
  <w:style w:type="character" w:styleId="IntenseReference">
    <w:name w:val="Intense Reference"/>
    <w:basedOn w:val="DefaultParagraphFont"/>
    <w:uiPriority w:val="32"/>
    <w:qFormat/>
    <w:rsid w:val="009B788E"/>
    <w:rPr>
      <w:b/>
      <w:bCs/>
      <w:smallCaps/>
      <w:color w:val="461F65" w:themeColor="accent1"/>
      <w:spacing w:val="5"/>
    </w:rPr>
  </w:style>
  <w:style w:type="character" w:styleId="BookTitle">
    <w:name w:val="Book Title"/>
    <w:basedOn w:val="DefaultParagraphFont"/>
    <w:uiPriority w:val="33"/>
    <w:qFormat/>
    <w:rsid w:val="009B788E"/>
    <w:rPr>
      <w:b/>
      <w:bCs/>
      <w:i/>
      <w:iCs/>
      <w:spacing w:val="5"/>
    </w:rPr>
  </w:style>
  <w:style w:type="table" w:styleId="ListTable3-Accent1">
    <w:name w:val="List Table 3 Accent 1"/>
    <w:basedOn w:val="TableNormal"/>
    <w:uiPriority w:val="48"/>
    <w:rsid w:val="005F3CE1"/>
    <w:pPr>
      <w:spacing w:after="0" w:line="240" w:lineRule="auto"/>
    </w:pPr>
    <w:tblPr>
      <w:tblStyleRowBandSize w:val="1"/>
      <w:tblStyleColBandSize w:val="1"/>
      <w:tblBorders>
        <w:top w:val="single" w:sz="4" w:space="0" w:color="461F65" w:themeColor="accent1"/>
        <w:left w:val="single" w:sz="4" w:space="0" w:color="461F65" w:themeColor="accent1"/>
        <w:bottom w:val="single" w:sz="4" w:space="0" w:color="461F65" w:themeColor="accent1"/>
        <w:right w:val="single" w:sz="4" w:space="0" w:color="461F65" w:themeColor="accent1"/>
      </w:tblBorders>
    </w:tblPr>
    <w:tblStylePr w:type="firstRow">
      <w:rPr>
        <w:b/>
        <w:bCs/>
        <w:color w:val="FFFFFF" w:themeColor="background1"/>
      </w:rPr>
      <w:tblPr/>
      <w:tcPr>
        <w:shd w:val="clear" w:color="auto" w:fill="461F65" w:themeFill="accent1"/>
      </w:tcPr>
    </w:tblStylePr>
    <w:tblStylePr w:type="lastRow">
      <w:rPr>
        <w:b/>
        <w:bCs/>
      </w:rPr>
      <w:tblPr/>
      <w:tcPr>
        <w:tcBorders>
          <w:top w:val="double" w:sz="4" w:space="0" w:color="461F6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1F65" w:themeColor="accent1"/>
          <w:right w:val="single" w:sz="4" w:space="0" w:color="461F65" w:themeColor="accent1"/>
        </w:tcBorders>
      </w:tcPr>
    </w:tblStylePr>
    <w:tblStylePr w:type="band1Horz">
      <w:tblPr/>
      <w:tcPr>
        <w:tcBorders>
          <w:top w:val="single" w:sz="4" w:space="0" w:color="461F65" w:themeColor="accent1"/>
          <w:bottom w:val="single" w:sz="4" w:space="0" w:color="461F6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1F65" w:themeColor="accent1"/>
          <w:left w:val="nil"/>
        </w:tcBorders>
      </w:tcPr>
    </w:tblStylePr>
    <w:tblStylePr w:type="swCell">
      <w:tblPr/>
      <w:tcPr>
        <w:tcBorders>
          <w:top w:val="double" w:sz="4" w:space="0" w:color="461F65" w:themeColor="accent1"/>
          <w:right w:val="nil"/>
        </w:tcBorders>
      </w:tcPr>
    </w:tblStylePr>
  </w:style>
  <w:style w:type="character" w:styleId="UnresolvedMention">
    <w:name w:val="Unresolved Mention"/>
    <w:basedOn w:val="DefaultParagraphFont"/>
    <w:uiPriority w:val="99"/>
    <w:semiHidden/>
    <w:unhideWhenUsed/>
    <w:rsid w:val="00A20394"/>
    <w:rPr>
      <w:color w:val="605E5C"/>
      <w:shd w:val="clear" w:color="auto" w:fill="E1DFDD"/>
    </w:rPr>
  </w:style>
  <w:style w:type="paragraph" w:styleId="TOCHeading">
    <w:name w:val="TOC Heading"/>
    <w:basedOn w:val="Heading1"/>
    <w:next w:val="Normal"/>
    <w:uiPriority w:val="39"/>
    <w:unhideWhenUsed/>
    <w:qFormat/>
    <w:rsid w:val="00E610DA"/>
    <w:pPr>
      <w:keepLines/>
      <w:spacing w:before="240" w:after="0" w:line="259" w:lineRule="auto"/>
      <w:outlineLvl w:val="9"/>
    </w:pPr>
    <w:rPr>
      <w:rFonts w:asciiTheme="majorHAnsi" w:eastAsiaTheme="majorEastAsia" w:hAnsiTheme="majorHAnsi" w:cstheme="majorBidi"/>
      <w:b w:val="0"/>
      <w:color w:val="34174B" w:themeColor="accent1" w:themeShade="BF"/>
      <w:kern w:val="0"/>
      <w:sz w:val="32"/>
      <w:szCs w:val="32"/>
      <w:lang w:val="en-US" w:eastAsia="en-US"/>
    </w:rPr>
  </w:style>
  <w:style w:type="character" w:styleId="CommentReference">
    <w:name w:val="annotation reference"/>
    <w:basedOn w:val="DefaultParagraphFont"/>
    <w:uiPriority w:val="99"/>
    <w:semiHidden/>
    <w:unhideWhenUsed/>
    <w:rsid w:val="001C11CA"/>
    <w:rPr>
      <w:sz w:val="16"/>
      <w:szCs w:val="16"/>
    </w:rPr>
  </w:style>
  <w:style w:type="paragraph" w:styleId="CommentText">
    <w:name w:val="annotation text"/>
    <w:basedOn w:val="Normal"/>
    <w:link w:val="CommentTextChar"/>
    <w:uiPriority w:val="99"/>
    <w:unhideWhenUsed/>
    <w:rsid w:val="001C11CA"/>
    <w:rPr>
      <w:sz w:val="20"/>
    </w:rPr>
  </w:style>
  <w:style w:type="character" w:customStyle="1" w:styleId="CommentTextChar">
    <w:name w:val="Comment Text Char"/>
    <w:basedOn w:val="DefaultParagraphFont"/>
    <w:link w:val="CommentText"/>
    <w:uiPriority w:val="99"/>
    <w:rsid w:val="001C11CA"/>
    <w:rPr>
      <w:sz w:val="20"/>
    </w:rPr>
  </w:style>
  <w:style w:type="paragraph" w:styleId="CommentSubject">
    <w:name w:val="annotation subject"/>
    <w:basedOn w:val="CommentText"/>
    <w:next w:val="CommentText"/>
    <w:link w:val="CommentSubjectChar"/>
    <w:uiPriority w:val="99"/>
    <w:semiHidden/>
    <w:unhideWhenUsed/>
    <w:rsid w:val="001C11CA"/>
    <w:rPr>
      <w:b/>
      <w:bCs/>
    </w:rPr>
  </w:style>
  <w:style w:type="character" w:customStyle="1" w:styleId="CommentSubjectChar">
    <w:name w:val="Comment Subject Char"/>
    <w:basedOn w:val="CommentTextChar"/>
    <w:link w:val="CommentSubject"/>
    <w:uiPriority w:val="99"/>
    <w:semiHidden/>
    <w:rsid w:val="001C11CA"/>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102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gitalidsystem.gov.au/what-is-digital-id" TargetMode="Externa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0.svg"/><Relationship Id="rId7" Type="http://schemas.openxmlformats.org/officeDocument/2006/relationships/hyperlink" Target="https://paymenttimes.gov.au/guidance/regulatory-resources/information-sheet-6" TargetMode="Externa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info.authorisationmanager.gov.a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SY Corporate">
  <a:themeElements>
    <a:clrScheme name="Payment Times Reporting Regulator">
      <a:dk1>
        <a:srgbClr val="2C384A"/>
      </a:dk1>
      <a:lt1>
        <a:srgbClr val="FFFFFF"/>
      </a:lt1>
      <a:dk2>
        <a:srgbClr val="004F4D"/>
      </a:dk2>
      <a:lt2>
        <a:srgbClr val="F1E1FF"/>
      </a:lt2>
      <a:accent1>
        <a:srgbClr val="461F65"/>
      </a:accent1>
      <a:accent2>
        <a:srgbClr val="9230E3"/>
      </a:accent2>
      <a:accent3>
        <a:srgbClr val="DBB0FF"/>
      </a:accent3>
      <a:accent4>
        <a:srgbClr val="F1E1FF"/>
      </a:accent4>
      <a:accent5>
        <a:srgbClr val="004F4D"/>
      </a:accent5>
      <a:accent6>
        <a:srgbClr val="2C384A"/>
      </a:accent6>
      <a:hlink>
        <a:srgbClr val="3A6FAF"/>
      </a:hlink>
      <a:folHlink>
        <a:srgbClr val="3A6FA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680</Words>
  <Characters>3878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User Guide: Correcting the SBI Tool</vt:lpstr>
    </vt:vector>
  </TitlesOfParts>
  <Company/>
  <LinksUpToDate>false</LinksUpToDate>
  <CharactersWithSpaces>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Correcting the SBI Tool</dc:title>
  <dc:subject/>
  <dc:creator>Australian Government</dc:creator>
  <cp:keywords/>
  <cp:lastModifiedBy/>
  <cp:revision>1</cp:revision>
  <dcterms:created xsi:type="dcterms:W3CDTF">2026-02-11T00:31:00Z</dcterms:created>
  <dcterms:modified xsi:type="dcterms:W3CDTF">2026-02-11T00:32:00Z</dcterms:modified>
  <cp:category/>
  <dc:language>English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2026-02-11T00:32:09Z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1737a751-1c77-43ef-b4f5-9a7639110f9e</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