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385645642"/>
        <w:docPartObj>
          <w:docPartGallery w:val="Cover Pages"/>
          <w:docPartUnique/>
        </w:docPartObj>
      </w:sdtPr>
      <w:sdtEndPr>
        <w:rPr>
          <w:noProof/>
        </w:rPr>
      </w:sdtEndPr>
      <w:sdtContent>
        <w:p w14:paraId="2E9ADDCB" w14:textId="77777777" w:rsidR="00B96EFC" w:rsidRDefault="00B96EFC" w:rsidP="00B96EFC"/>
        <w:p w14:paraId="3D492AB7" w14:textId="26C6AB00" w:rsidR="00604EEF" w:rsidRPr="00B96EFC" w:rsidRDefault="00495AC5" w:rsidP="00593BF9">
          <w:pPr>
            <w:pStyle w:val="Title"/>
            <w:spacing w:before="0" w:after="0"/>
            <w:rPr>
              <w:sz w:val="60"/>
              <w:szCs w:val="60"/>
            </w:rPr>
          </w:pPr>
          <w:r w:rsidRPr="00B96EFC">
            <w:rPr>
              <w:sz w:val="60"/>
              <w:szCs w:val="60"/>
            </w:rPr>
            <w:t>Fast Small Business Payer List</w:t>
          </w:r>
        </w:p>
        <w:p w14:paraId="6DB4AAE3" w14:textId="77777777" w:rsidR="00604EEF" w:rsidRDefault="00042342" w:rsidP="006D5662">
          <w:pPr>
            <w:pBdr>
              <w:bottom w:val="single" w:sz="4" w:space="1" w:color="auto"/>
            </w:pBdr>
            <w:spacing w:before="0" w:after="0" w:line="259" w:lineRule="auto"/>
            <w:rPr>
              <w:noProof/>
            </w:rPr>
          </w:pPr>
        </w:p>
      </w:sdtContent>
    </w:sdt>
    <w:p w14:paraId="3E4A2636" w14:textId="77777777" w:rsidR="007C69B8" w:rsidRDefault="007C69B8" w:rsidP="00532853">
      <w:pPr>
        <w:pStyle w:val="Heading2"/>
      </w:pPr>
      <w:r>
        <w:t>What is it?</w:t>
      </w:r>
    </w:p>
    <w:p w14:paraId="7CC6C3D8" w14:textId="7AEE3B32" w:rsidR="007C69B8" w:rsidRDefault="007C69B8" w:rsidP="007C69B8">
      <w:r w:rsidRPr="007C69B8">
        <w:t>The </w:t>
      </w:r>
      <w:r w:rsidRPr="007C69B8">
        <w:rPr>
          <w:bCs/>
        </w:rPr>
        <w:t>Fast Small Business Payer List</w:t>
      </w:r>
      <w:r w:rsidR="000B0103">
        <w:rPr>
          <w:bCs/>
        </w:rPr>
        <w:t xml:space="preserve"> (the List)</w:t>
      </w:r>
      <w:r w:rsidR="009E4688">
        <w:rPr>
          <w:bCs/>
        </w:rPr>
        <w:t xml:space="preserve"> </w:t>
      </w:r>
      <w:r w:rsidR="004E45D6">
        <w:t>is</w:t>
      </w:r>
      <w:r w:rsidR="009E4688">
        <w:t xml:space="preserve"> a </w:t>
      </w:r>
      <w:r w:rsidR="003E3101" w:rsidRPr="003633E0">
        <w:t xml:space="preserve">Payment Times Reporting </w:t>
      </w:r>
      <w:r w:rsidR="003E3101" w:rsidRPr="00C55C9D">
        <w:t>Scheme</w:t>
      </w:r>
      <w:r w:rsidR="003E3101">
        <w:t xml:space="preserve"> </w:t>
      </w:r>
      <w:r w:rsidR="009E4688">
        <w:t xml:space="preserve">reputational incentive </w:t>
      </w:r>
      <w:r w:rsidR="003E3101">
        <w:t xml:space="preserve">established under the </w:t>
      </w:r>
      <w:r w:rsidR="003E3101" w:rsidRPr="001E2DDC">
        <w:rPr>
          <w:i/>
          <w:iCs/>
        </w:rPr>
        <w:t>Payment Times Reporting Act 2020</w:t>
      </w:r>
      <w:r w:rsidR="00ED13D4">
        <w:rPr>
          <w:i/>
          <w:iCs/>
        </w:rPr>
        <w:t xml:space="preserve"> </w:t>
      </w:r>
      <w:r w:rsidR="00ED13D4" w:rsidRPr="00ED13D4">
        <w:t>(the Act)</w:t>
      </w:r>
      <w:r w:rsidR="00E648A1" w:rsidRPr="00ED13D4">
        <w:t>.</w:t>
      </w:r>
      <w:r w:rsidR="003E3101">
        <w:t xml:space="preserve"> </w:t>
      </w:r>
      <w:r w:rsidR="003C7FD3">
        <w:t>The</w:t>
      </w:r>
      <w:r w:rsidRPr="007C69B8">
        <w:t xml:space="preserve"> </w:t>
      </w:r>
      <w:r w:rsidR="009A7FDE">
        <w:t>L</w:t>
      </w:r>
      <w:r>
        <w:t>ist</w:t>
      </w:r>
      <w:r w:rsidR="00E648A1">
        <w:t xml:space="preserve"> </w:t>
      </w:r>
      <w:r w:rsidR="003E3101">
        <w:t xml:space="preserve">published on the public Payment Times Reports Register </w:t>
      </w:r>
      <w:r w:rsidR="00E648A1" w:rsidRPr="007C69B8">
        <w:t>recognis</w:t>
      </w:r>
      <w:r w:rsidR="00E648A1">
        <w:t>es</w:t>
      </w:r>
      <w:r w:rsidR="00E648A1" w:rsidRPr="007C69B8">
        <w:t xml:space="preserve"> large businesses that</w:t>
      </w:r>
      <w:r w:rsidR="00E648A1">
        <w:t xml:space="preserve"> lead by example in</w:t>
      </w:r>
      <w:r w:rsidR="00E648A1" w:rsidRPr="007C69B8">
        <w:t xml:space="preserve"> consistently pay</w:t>
      </w:r>
      <w:r w:rsidR="00E648A1">
        <w:t>ing</w:t>
      </w:r>
      <w:r w:rsidR="00E648A1" w:rsidRPr="007C69B8">
        <w:t xml:space="preserve"> small business suppliers</w:t>
      </w:r>
      <w:r w:rsidR="00820E8C">
        <w:t xml:space="preserve"> in 20 days or less.</w:t>
      </w:r>
      <w:r w:rsidR="00E648A1">
        <w:t xml:space="preserve"> </w:t>
      </w:r>
    </w:p>
    <w:p w14:paraId="0BE892A6" w14:textId="7018D77E" w:rsidR="007C69B8" w:rsidRDefault="006D5662" w:rsidP="00000AC7">
      <w:pPr>
        <w:pStyle w:val="Heading2"/>
      </w:pPr>
      <w:r>
        <w:t>Why does it matter?</w:t>
      </w:r>
    </w:p>
    <w:p w14:paraId="5F5501F0" w14:textId="171454F2" w:rsidR="006D5662" w:rsidRDefault="0070708E" w:rsidP="006D5662">
      <w:r>
        <w:t>Small business</w:t>
      </w:r>
      <w:r w:rsidR="009A7FDE">
        <w:t>es</w:t>
      </w:r>
      <w:r>
        <w:t xml:space="preserve"> are big players in the supply chain contributing to Australia’s economy. Large businesses achieving p</w:t>
      </w:r>
      <w:r w:rsidR="006D5662" w:rsidRPr="006D5662">
        <w:t>rompt payments</w:t>
      </w:r>
      <w:r>
        <w:t xml:space="preserve"> to their small business suppliers, </w:t>
      </w:r>
      <w:r w:rsidR="006D5662" w:rsidRPr="006D5662">
        <w:t xml:space="preserve">help small businesses manage cash flow, reduce financial stress, </w:t>
      </w:r>
      <w:r w:rsidR="001A46EB">
        <w:t xml:space="preserve">plan </w:t>
      </w:r>
      <w:r w:rsidR="006D5662" w:rsidRPr="006D5662">
        <w:t xml:space="preserve">and grow sustainably. </w:t>
      </w:r>
    </w:p>
    <w:p w14:paraId="466C0C04" w14:textId="7ABE7A32" w:rsidR="003633E0" w:rsidRDefault="003633E0" w:rsidP="003633E0">
      <w:r>
        <w:t xml:space="preserve">Acknowledging fast payers with positive visibility, encourages broader adoption of timely payment practices </w:t>
      </w:r>
      <w:r w:rsidR="00C55C9D">
        <w:t>contributing to a prosperous economy.</w:t>
      </w:r>
    </w:p>
    <w:p w14:paraId="05FF5F3B" w14:textId="674E2E46" w:rsidR="007C69B8" w:rsidRDefault="006D5662" w:rsidP="00000AC7">
      <w:pPr>
        <w:pStyle w:val="Heading2"/>
      </w:pPr>
      <w:r>
        <w:t>Eligibility criteria</w:t>
      </w:r>
    </w:p>
    <w:p w14:paraId="4B56ACD8" w14:textId="713C818C" w:rsidR="006D5662" w:rsidRPr="006D5662" w:rsidRDefault="006D5662" w:rsidP="006D5662">
      <w:r w:rsidRPr="006D5662">
        <w:t>To be included</w:t>
      </w:r>
      <w:r w:rsidR="00B56968">
        <w:t xml:space="preserve"> on the List</w:t>
      </w:r>
      <w:r w:rsidRPr="006D5662">
        <w:t>, a</w:t>
      </w:r>
      <w:r>
        <w:t>n</w:t>
      </w:r>
      <w:r w:rsidRPr="006D5662">
        <w:t xml:space="preserve"> entity must</w:t>
      </w:r>
      <w:r w:rsidR="00E95100">
        <w:t xml:space="preserve"> meet </w:t>
      </w:r>
      <w:proofErr w:type="gramStart"/>
      <w:r w:rsidR="00E95100" w:rsidRPr="00154DC3">
        <w:rPr>
          <w:u w:val="single"/>
        </w:rPr>
        <w:t xml:space="preserve">all </w:t>
      </w:r>
      <w:r w:rsidR="00E95100">
        <w:t>of</w:t>
      </w:r>
      <w:proofErr w:type="gramEnd"/>
      <w:r w:rsidR="00E95100">
        <w:t xml:space="preserve"> the following criteria</w:t>
      </w:r>
      <w:r w:rsidRPr="006D5662">
        <w:t>:</w:t>
      </w:r>
    </w:p>
    <w:p w14:paraId="5731C398" w14:textId="53355724" w:rsidR="006D5662" w:rsidRPr="006D5662" w:rsidRDefault="006D5662" w:rsidP="006D5662">
      <w:pPr>
        <w:numPr>
          <w:ilvl w:val="0"/>
          <w:numId w:val="21"/>
        </w:numPr>
      </w:pPr>
      <w:r w:rsidRPr="006D5662">
        <w:t>Be a</w:t>
      </w:r>
      <w:r>
        <w:t xml:space="preserve"> </w:t>
      </w:r>
      <w:r w:rsidRPr="00572A78">
        <w:t>reporting entity or reporting nominee</w:t>
      </w:r>
      <w:r>
        <w:rPr>
          <w:b/>
          <w:bCs/>
        </w:rPr>
        <w:t xml:space="preserve"> </w:t>
      </w:r>
      <w:r w:rsidRPr="006D5662">
        <w:t xml:space="preserve">as defined by </w:t>
      </w:r>
      <w:r w:rsidR="00593BF9">
        <w:t>s</w:t>
      </w:r>
      <w:r>
        <w:t>ection 7</w:t>
      </w:r>
      <w:r w:rsidR="00647380">
        <w:t xml:space="preserve"> </w:t>
      </w:r>
      <w:r w:rsidR="00B56968">
        <w:t>and</w:t>
      </w:r>
      <w:r w:rsidR="00647380">
        <w:t xml:space="preserve"> 10L</w:t>
      </w:r>
      <w:r w:rsidR="00B56968">
        <w:t xml:space="preserve"> respectively</w:t>
      </w:r>
      <w:r w:rsidR="00647380">
        <w:t xml:space="preserve"> of </w:t>
      </w:r>
      <w:r w:rsidRPr="006D5662">
        <w:t xml:space="preserve">the </w:t>
      </w:r>
      <w:r w:rsidR="004804EC" w:rsidRPr="00B96EFC">
        <w:t>Act</w:t>
      </w:r>
      <w:r w:rsidR="001851E6">
        <w:t>, and</w:t>
      </w:r>
    </w:p>
    <w:p w14:paraId="2B2971FD" w14:textId="48C65BC3" w:rsidR="006D5662" w:rsidRPr="006D5662" w:rsidRDefault="00561591" w:rsidP="006D5662">
      <w:pPr>
        <w:numPr>
          <w:ilvl w:val="0"/>
          <w:numId w:val="21"/>
        </w:numPr>
      </w:pPr>
      <w:r>
        <w:t xml:space="preserve">Has submitted two consecutive </w:t>
      </w:r>
      <w:r w:rsidR="00E51107">
        <w:t>payment times reports</w:t>
      </w:r>
      <w:r w:rsidR="00D85C6F">
        <w:t>, and both reports show a quali</w:t>
      </w:r>
      <w:r w:rsidR="00603B53">
        <w:t>fying payment time of 20 days or less</w:t>
      </w:r>
      <w:r w:rsidR="001851E6">
        <w:t>, and</w:t>
      </w:r>
    </w:p>
    <w:p w14:paraId="13185C1C" w14:textId="14EFE839" w:rsidR="006D5662" w:rsidRPr="00B96EFC" w:rsidRDefault="000356F3">
      <w:pPr>
        <w:numPr>
          <w:ilvl w:val="0"/>
          <w:numId w:val="21"/>
        </w:numPr>
      </w:pPr>
      <w:r>
        <w:t xml:space="preserve">The </w:t>
      </w:r>
      <w:r w:rsidR="33B7B372">
        <w:t xml:space="preserve">reporting period </w:t>
      </w:r>
      <w:r>
        <w:t>end date of the most recent report must not be more than 9 months old</w:t>
      </w:r>
      <w:r w:rsidR="00014063">
        <w:t>.</w:t>
      </w:r>
    </w:p>
    <w:p w14:paraId="5348ECCF" w14:textId="1F264CC6" w:rsidR="00DA351B" w:rsidRPr="00DA351B" w:rsidRDefault="00DA351B" w:rsidP="00B96EFC">
      <w:r w:rsidRPr="00B96EFC">
        <w:t xml:space="preserve">Even </w:t>
      </w:r>
      <w:r w:rsidR="00253115" w:rsidRPr="00B96EFC">
        <w:t>whe</w:t>
      </w:r>
      <w:r w:rsidR="004545F7" w:rsidRPr="00B96EFC">
        <w:t>n</w:t>
      </w:r>
      <w:r w:rsidR="00253115" w:rsidRPr="00B96EFC">
        <w:t xml:space="preserve"> </w:t>
      </w:r>
      <w:r w:rsidR="00572A78">
        <w:t xml:space="preserve">the </w:t>
      </w:r>
      <w:r w:rsidR="00253115" w:rsidRPr="00B96EFC">
        <w:t xml:space="preserve">eligibility criteria </w:t>
      </w:r>
      <w:r w:rsidR="00DC5B71">
        <w:t>have</w:t>
      </w:r>
      <w:r w:rsidR="00572A78" w:rsidRPr="00B96EFC">
        <w:t xml:space="preserve"> </w:t>
      </w:r>
      <w:r w:rsidR="00253115" w:rsidRPr="00B96EFC">
        <w:t>been met</w:t>
      </w:r>
      <w:r w:rsidRPr="00B96EFC">
        <w:t xml:space="preserve">, the Regulator may exclude entities from the </w:t>
      </w:r>
      <w:r w:rsidR="00572A78">
        <w:t>L</w:t>
      </w:r>
      <w:r w:rsidRPr="00B96EFC">
        <w:t>ist</w:t>
      </w:r>
      <w:r w:rsidR="00FD6B8F">
        <w:t xml:space="preserve"> for reasons outlined below under Regulator’s Powers.</w:t>
      </w:r>
      <w:r w:rsidRPr="00B96EFC">
        <w:t xml:space="preserve"> </w:t>
      </w:r>
    </w:p>
    <w:p w14:paraId="470CB67C" w14:textId="4E24E32E" w:rsidR="00BC10E7" w:rsidRDefault="00014063" w:rsidP="00000AC7">
      <w:pPr>
        <w:pStyle w:val="Heading2"/>
      </w:pPr>
      <w:r>
        <w:t>Key concepts</w:t>
      </w:r>
    </w:p>
    <w:p w14:paraId="5B91853C" w14:textId="278293D6" w:rsidR="00014063" w:rsidRDefault="00014063" w:rsidP="00593BF9">
      <w:pPr>
        <w:numPr>
          <w:ilvl w:val="0"/>
          <w:numId w:val="22"/>
        </w:numPr>
      </w:pPr>
      <w:r w:rsidRPr="00593BF9">
        <w:rPr>
          <w:b/>
          <w:bCs/>
        </w:rPr>
        <w:t xml:space="preserve">Consecutive </w:t>
      </w:r>
      <w:r w:rsidR="004466E2">
        <w:rPr>
          <w:b/>
          <w:bCs/>
        </w:rPr>
        <w:t>r</w:t>
      </w:r>
      <w:r w:rsidR="004466E2" w:rsidRPr="00593BF9">
        <w:rPr>
          <w:b/>
          <w:bCs/>
        </w:rPr>
        <w:t xml:space="preserve">eporting </w:t>
      </w:r>
      <w:proofErr w:type="gramStart"/>
      <w:r w:rsidR="004466E2">
        <w:rPr>
          <w:b/>
          <w:bCs/>
        </w:rPr>
        <w:t>p</w:t>
      </w:r>
      <w:r w:rsidR="004466E2" w:rsidRPr="00593BF9">
        <w:rPr>
          <w:b/>
          <w:bCs/>
        </w:rPr>
        <w:t>eriods</w:t>
      </w:r>
      <w:r w:rsidRPr="00014063">
        <w:t>:</w:t>
      </w:r>
      <w:proofErr w:type="gramEnd"/>
      <w:r w:rsidRPr="00014063">
        <w:t xml:space="preserve"> </w:t>
      </w:r>
      <w:r w:rsidR="00AD5356" w:rsidRPr="00AD5356">
        <w:t>means two or more reporting periods where the</w:t>
      </w:r>
      <w:r w:rsidR="00AD5356">
        <w:t xml:space="preserve"> </w:t>
      </w:r>
      <w:r w:rsidR="00AD5356" w:rsidRPr="00593BF9">
        <w:rPr>
          <w:b/>
          <w:bCs/>
        </w:rPr>
        <w:t>report</w:t>
      </w:r>
      <w:r w:rsidR="0097024F">
        <w:rPr>
          <w:b/>
          <w:bCs/>
        </w:rPr>
        <w:t>ing</w:t>
      </w:r>
      <w:r w:rsidR="00AD5356" w:rsidRPr="00593BF9">
        <w:rPr>
          <w:b/>
          <w:bCs/>
        </w:rPr>
        <w:t xml:space="preserve"> period start date </w:t>
      </w:r>
      <w:r w:rsidR="00AD5356" w:rsidRPr="00AD5356">
        <w:t>of subsequent report immediately follows the</w:t>
      </w:r>
      <w:r w:rsidR="00AD5356">
        <w:t xml:space="preserve"> </w:t>
      </w:r>
      <w:r w:rsidR="00AD5356" w:rsidRPr="00593BF9">
        <w:rPr>
          <w:b/>
          <w:bCs/>
        </w:rPr>
        <w:t>report</w:t>
      </w:r>
      <w:r w:rsidR="0097024F">
        <w:rPr>
          <w:b/>
          <w:bCs/>
        </w:rPr>
        <w:t>ing</w:t>
      </w:r>
      <w:r w:rsidR="00AD5356" w:rsidRPr="00593BF9">
        <w:rPr>
          <w:b/>
          <w:bCs/>
        </w:rPr>
        <w:t xml:space="preserve"> period end date</w:t>
      </w:r>
      <w:r w:rsidR="00AD5356">
        <w:t xml:space="preserve"> </w:t>
      </w:r>
      <w:r w:rsidR="00AD5356" w:rsidRPr="00AD5356">
        <w:t>of the preceding report, without any gaps or omissions in reporting.</w:t>
      </w:r>
      <w:r w:rsidR="002413C5">
        <w:rPr>
          <w:rStyle w:val="FootnoteReference"/>
        </w:rPr>
        <w:footnoteReference w:id="2"/>
      </w:r>
    </w:p>
    <w:p w14:paraId="2C4BAAC8" w14:textId="694379E8" w:rsidR="00FC3791" w:rsidRDefault="008E2BBC" w:rsidP="00AD338C">
      <w:pPr>
        <w:numPr>
          <w:ilvl w:val="0"/>
          <w:numId w:val="22"/>
        </w:numPr>
      </w:pPr>
      <w:r w:rsidRPr="00813DEE">
        <w:rPr>
          <w:b/>
          <w:bCs/>
        </w:rPr>
        <w:t>95th percentile</w:t>
      </w:r>
      <w:r w:rsidR="001551EE" w:rsidRPr="00813DEE">
        <w:rPr>
          <w:b/>
          <w:bCs/>
        </w:rPr>
        <w:t xml:space="preserve"> payment time</w:t>
      </w:r>
      <w:r w:rsidRPr="00014063">
        <w:t xml:space="preserve">: A statistical measure used in reporting to show the </w:t>
      </w:r>
      <w:r>
        <w:t>number of days it takes an entity to pay</w:t>
      </w:r>
      <w:r w:rsidRPr="00014063">
        <w:t xml:space="preserve"> 95% of </w:t>
      </w:r>
      <w:r>
        <w:t xml:space="preserve">its </w:t>
      </w:r>
      <w:r w:rsidRPr="00014063">
        <w:t>small business invoices.</w:t>
      </w:r>
      <w:r>
        <w:rPr>
          <w:rStyle w:val="FootnoteReference"/>
        </w:rPr>
        <w:footnoteReference w:id="3"/>
      </w:r>
      <w:r w:rsidR="00FC3791">
        <w:t xml:space="preserve"> </w:t>
      </w:r>
      <w:r w:rsidR="00FC3791" w:rsidRPr="00FC3791">
        <w:t>Entities calculate their 95th</w:t>
      </w:r>
      <w:r w:rsidR="00FC3791" w:rsidRPr="00813DEE">
        <w:rPr>
          <w:rFonts w:ascii="Cambria Math" w:hAnsi="Cambria Math" w:cs="Cambria Math"/>
        </w:rPr>
        <w:t>‑</w:t>
      </w:r>
      <w:r w:rsidR="00FC3791" w:rsidRPr="00FC3791">
        <w:t>percentile payment time using the Small Business Trade Credit Payments Dataset, which captures only payments made at least one calendar day after the supply of goods or services.</w:t>
      </w:r>
    </w:p>
    <w:p w14:paraId="4B295209" w14:textId="77777777" w:rsidR="00813DEE" w:rsidRPr="00813DEE" w:rsidRDefault="00813DEE" w:rsidP="00813DEE">
      <w:pPr>
        <w:ind w:left="360"/>
      </w:pPr>
    </w:p>
    <w:p w14:paraId="3E6225DC" w14:textId="77777777" w:rsidR="00813DEE" w:rsidRPr="00813DEE" w:rsidRDefault="00813DEE" w:rsidP="00813DEE">
      <w:pPr>
        <w:ind w:left="360"/>
      </w:pPr>
    </w:p>
    <w:p w14:paraId="4DC2CCCA" w14:textId="77777777" w:rsidR="00210938" w:rsidRDefault="00014063" w:rsidP="00014063">
      <w:pPr>
        <w:numPr>
          <w:ilvl w:val="0"/>
          <w:numId w:val="22"/>
        </w:numPr>
      </w:pPr>
      <w:r w:rsidRPr="00014063">
        <w:rPr>
          <w:b/>
          <w:bCs/>
        </w:rPr>
        <w:t xml:space="preserve">Qualifying </w:t>
      </w:r>
      <w:r w:rsidR="00F03161">
        <w:rPr>
          <w:b/>
          <w:bCs/>
        </w:rPr>
        <w:t>p</w:t>
      </w:r>
      <w:r w:rsidR="00F03161" w:rsidRPr="00014063">
        <w:rPr>
          <w:b/>
          <w:bCs/>
        </w:rPr>
        <w:t xml:space="preserve">ayment </w:t>
      </w:r>
      <w:r w:rsidR="00F03161">
        <w:rPr>
          <w:b/>
          <w:bCs/>
        </w:rPr>
        <w:t>t</w:t>
      </w:r>
      <w:r w:rsidR="00F03161" w:rsidRPr="00014063">
        <w:rPr>
          <w:b/>
          <w:bCs/>
        </w:rPr>
        <w:t>ime</w:t>
      </w:r>
      <w:r w:rsidR="00F03161">
        <w:rPr>
          <w:b/>
          <w:bCs/>
        </w:rPr>
        <w:t xml:space="preserve"> </w:t>
      </w:r>
      <w:r w:rsidR="00E0674B">
        <w:rPr>
          <w:b/>
          <w:bCs/>
        </w:rPr>
        <w:t>of 20 days</w:t>
      </w:r>
      <w:r w:rsidRPr="00014063">
        <w:t xml:space="preserve">: </w:t>
      </w:r>
      <w:r w:rsidR="00AD5356">
        <w:t xml:space="preserve">A payment times report </w:t>
      </w:r>
      <w:r w:rsidR="00012932">
        <w:t>with</w:t>
      </w:r>
      <w:r w:rsidR="00AD5356">
        <w:t xml:space="preserve"> </w:t>
      </w:r>
      <w:r w:rsidR="00012932">
        <w:t xml:space="preserve">a </w:t>
      </w:r>
      <w:r w:rsidR="00AD5356" w:rsidRPr="00593BF9">
        <w:t>95</w:t>
      </w:r>
      <w:r w:rsidR="00AD5356" w:rsidRPr="00593BF9">
        <w:rPr>
          <w:vertAlign w:val="superscript"/>
        </w:rPr>
        <w:t>th</w:t>
      </w:r>
      <w:r w:rsidR="00AD5356" w:rsidRPr="00593BF9">
        <w:t xml:space="preserve"> percentile </w:t>
      </w:r>
    </w:p>
    <w:p w14:paraId="78B1233D" w14:textId="03361B52" w:rsidR="00014063" w:rsidRPr="00014063" w:rsidRDefault="00AD5356" w:rsidP="00210938">
      <w:pPr>
        <w:ind w:left="360" w:firstLine="360"/>
      </w:pPr>
      <w:r w:rsidRPr="00593BF9">
        <w:t xml:space="preserve">payment time </w:t>
      </w:r>
      <w:r w:rsidR="00012932">
        <w:t>of</w:t>
      </w:r>
      <w:r w:rsidRPr="00593BF9">
        <w:t xml:space="preserve"> 20 days or less.</w:t>
      </w:r>
      <w:r w:rsidR="002413C5" w:rsidRPr="00593BF9">
        <w:rPr>
          <w:rStyle w:val="FootnoteReference"/>
        </w:rPr>
        <w:footnoteReference w:id="4"/>
      </w:r>
    </w:p>
    <w:p w14:paraId="54B5C0E2" w14:textId="78F3B4D5" w:rsidR="00014063" w:rsidRDefault="00014063" w:rsidP="00813DEE">
      <w:pPr>
        <w:pStyle w:val="Heading2"/>
      </w:pPr>
      <w:r>
        <w:t>Regulator’s Powers</w:t>
      </w:r>
    </w:p>
    <w:p w14:paraId="402F8289" w14:textId="4E9E6A79" w:rsidR="004B7DE9" w:rsidRPr="00226740" w:rsidRDefault="004B7DE9" w:rsidP="004B7DE9">
      <w:pPr>
        <w:pStyle w:val="BodyText"/>
        <w:spacing w:before="237" w:line="273" w:lineRule="auto"/>
        <w:ind w:right="513"/>
        <w:rPr>
          <w:color w:val="252525"/>
        </w:rPr>
      </w:pPr>
      <w:r w:rsidRPr="00226740">
        <w:rPr>
          <w:color w:val="252525"/>
        </w:rPr>
        <w:t xml:space="preserve">The Regulator may exclude an entity from the Fast Small Business Payer List if there is reasonable belief or </w:t>
      </w:r>
      <w:r w:rsidR="006B4441">
        <w:rPr>
          <w:color w:val="252525"/>
        </w:rPr>
        <w:t>is considering whe</w:t>
      </w:r>
      <w:r w:rsidR="00E51B5A">
        <w:rPr>
          <w:color w:val="252525"/>
        </w:rPr>
        <w:t>th</w:t>
      </w:r>
      <w:r w:rsidR="006B4441">
        <w:rPr>
          <w:color w:val="252525"/>
        </w:rPr>
        <w:t>er</w:t>
      </w:r>
      <w:r w:rsidRPr="00226740">
        <w:rPr>
          <w:color w:val="252525"/>
        </w:rPr>
        <w:t xml:space="preserve"> </w:t>
      </w:r>
      <w:r w:rsidR="00FC6B68">
        <w:rPr>
          <w:color w:val="252525"/>
        </w:rPr>
        <w:t>an</w:t>
      </w:r>
      <w:r w:rsidR="00FC6B68" w:rsidRPr="00226740">
        <w:rPr>
          <w:color w:val="252525"/>
        </w:rPr>
        <w:t xml:space="preserve"> </w:t>
      </w:r>
      <w:r w:rsidRPr="00226740">
        <w:rPr>
          <w:color w:val="252525"/>
        </w:rPr>
        <w:t>entity has:</w:t>
      </w:r>
    </w:p>
    <w:p w14:paraId="79AF9DB4" w14:textId="2B073035" w:rsidR="004B7DE9" w:rsidRPr="00226740" w:rsidRDefault="004B7DE9" w:rsidP="001A01F4">
      <w:pPr>
        <w:numPr>
          <w:ilvl w:val="0"/>
          <w:numId w:val="21"/>
        </w:numPr>
      </w:pPr>
      <w:r w:rsidRPr="00226740">
        <w:t>Engaged in procurement practices that limit or restrict small business participation</w:t>
      </w:r>
      <w:r w:rsidR="00C32435">
        <w:t>, or</w:t>
      </w:r>
    </w:p>
    <w:p w14:paraId="6141FDB9" w14:textId="65AB8791" w:rsidR="004B7DE9" w:rsidRPr="00226740" w:rsidRDefault="20625E4E" w:rsidP="001A01F4">
      <w:pPr>
        <w:numPr>
          <w:ilvl w:val="0"/>
          <w:numId w:val="21"/>
        </w:numPr>
      </w:pPr>
      <w:r>
        <w:t>Engaged in</w:t>
      </w:r>
      <w:r w:rsidR="004B7DE9" w:rsidRPr="00226740">
        <w:t xml:space="preserve"> payment practices contrary to the objects of the Act</w:t>
      </w:r>
      <w:r w:rsidR="00C32435">
        <w:t>, or</w:t>
      </w:r>
    </w:p>
    <w:p w14:paraId="3BAF7B72" w14:textId="7980024C" w:rsidR="004B7DE9" w:rsidRPr="00226740" w:rsidRDefault="004B7DE9" w:rsidP="001A01F4">
      <w:pPr>
        <w:numPr>
          <w:ilvl w:val="0"/>
          <w:numId w:val="21"/>
        </w:numPr>
      </w:pPr>
      <w:r w:rsidRPr="00226740">
        <w:t xml:space="preserve">Submitted a payment times report, </w:t>
      </w:r>
      <w:r w:rsidR="001B086B">
        <w:t xml:space="preserve">that has a </w:t>
      </w:r>
      <w:r w:rsidR="001B086B" w:rsidRPr="00226740">
        <w:t xml:space="preserve">misleading </w:t>
      </w:r>
      <w:r w:rsidRPr="00226740">
        <w:t>qualifying payment time of 20 days or less.</w:t>
      </w:r>
    </w:p>
    <w:p w14:paraId="561FAB11" w14:textId="2418E504" w:rsidR="004B7DE9" w:rsidRDefault="004B7DE9" w:rsidP="004B7DE9">
      <w:pPr>
        <w:pStyle w:val="BodyText"/>
        <w:spacing w:before="237" w:line="273" w:lineRule="auto"/>
        <w:ind w:right="513"/>
        <w:rPr>
          <w:color w:val="252525"/>
        </w:rPr>
      </w:pPr>
      <w:r w:rsidRPr="00226740">
        <w:rPr>
          <w:color w:val="252525"/>
        </w:rPr>
        <w:t xml:space="preserve">Entities subject to exclusion will receive written notice specifying the reasons and </w:t>
      </w:r>
      <w:r w:rsidR="00035D3E">
        <w:rPr>
          <w:color w:val="252525"/>
        </w:rPr>
        <w:t>period</w:t>
      </w:r>
      <w:r w:rsidR="00035D3E" w:rsidRPr="00226740">
        <w:rPr>
          <w:color w:val="252525"/>
        </w:rPr>
        <w:t xml:space="preserve"> </w:t>
      </w:r>
      <w:r w:rsidRPr="00226740">
        <w:rPr>
          <w:color w:val="252525"/>
        </w:rPr>
        <w:t>of</w:t>
      </w:r>
      <w:r w:rsidR="002E4908">
        <w:rPr>
          <w:color w:val="252525"/>
        </w:rPr>
        <w:t xml:space="preserve"> the</w:t>
      </w:r>
      <w:r w:rsidRPr="00226740">
        <w:rPr>
          <w:color w:val="252525"/>
        </w:rPr>
        <w:t xml:space="preserve"> exclusion.</w:t>
      </w:r>
      <w:r w:rsidR="00056B81">
        <w:rPr>
          <w:color w:val="252525"/>
        </w:rPr>
        <w:t xml:space="preserve"> The decision to exclude an entity from the </w:t>
      </w:r>
      <w:r w:rsidR="00596039">
        <w:rPr>
          <w:color w:val="252525"/>
        </w:rPr>
        <w:t>List is a reviewable decision.</w:t>
      </w:r>
    </w:p>
    <w:p w14:paraId="3125489F" w14:textId="77777777" w:rsidR="00A10D8E" w:rsidRDefault="00A10D8E" w:rsidP="00A10D8E">
      <w:pPr>
        <w:pStyle w:val="BodyText"/>
        <w:spacing w:line="273" w:lineRule="auto"/>
        <w:ind w:right="513"/>
        <w:rPr>
          <w:color w:val="252525"/>
        </w:rPr>
      </w:pPr>
    </w:p>
    <w:tbl>
      <w:tblPr>
        <w:tblW w:w="5000" w:type="pct"/>
        <w:shd w:val="clear" w:color="auto" w:fill="EBF1F7"/>
        <w:tblCellMar>
          <w:top w:w="57" w:type="dxa"/>
          <w:left w:w="284" w:type="dxa"/>
          <w:bottom w:w="170" w:type="dxa"/>
          <w:right w:w="284" w:type="dxa"/>
        </w:tblCellMar>
        <w:tblLook w:val="01E0" w:firstRow="1" w:lastRow="1" w:firstColumn="1" w:lastColumn="1" w:noHBand="0" w:noVBand="0"/>
      </w:tblPr>
      <w:tblGrid>
        <w:gridCol w:w="9072"/>
      </w:tblGrid>
      <w:tr w:rsidR="00612B06" w14:paraId="3A11995D" w14:textId="77777777" w:rsidTr="00DC7CBC">
        <w:tc>
          <w:tcPr>
            <w:tcW w:w="5000" w:type="pct"/>
            <w:shd w:val="clear" w:color="auto" w:fill="F1E1FF" w:themeFill="accent4"/>
          </w:tcPr>
          <w:p w14:paraId="329022D2" w14:textId="582D0B29" w:rsidR="00612B06" w:rsidRPr="000553FE" w:rsidRDefault="00612B06">
            <w:pPr>
              <w:pStyle w:val="BoxHeading-Purplelightbox"/>
              <w:rPr>
                <w:b w:val="0"/>
              </w:rPr>
            </w:pPr>
            <w:r>
              <w:t>Regulator Note</w:t>
            </w:r>
          </w:p>
          <w:p w14:paraId="501B156B" w14:textId="1BA75AFB" w:rsidR="00612B06" w:rsidRPr="008950C5" w:rsidRDefault="00A10D8E" w:rsidP="00612B06">
            <w:pPr>
              <w:pStyle w:val="BoxDash"/>
              <w:numPr>
                <w:ilvl w:val="0"/>
                <w:numId w:val="0"/>
              </w:numPr>
            </w:pPr>
            <w:r>
              <w:t>Civil p</w:t>
            </w:r>
            <w:r w:rsidR="00612B06">
              <w:t xml:space="preserve">enalties apply to </w:t>
            </w:r>
            <w:r w:rsidR="00AA0ED9">
              <w:t xml:space="preserve">false claims </w:t>
            </w:r>
            <w:r w:rsidR="00300C3A">
              <w:t>of being</w:t>
            </w:r>
            <w:r w:rsidR="00AA0ED9">
              <w:t xml:space="preserve"> </w:t>
            </w:r>
            <w:r w:rsidR="00300C3A">
              <w:t>a</w:t>
            </w:r>
            <w:r w:rsidR="00AA0ED9">
              <w:t xml:space="preserve"> fast </w:t>
            </w:r>
            <w:r w:rsidR="003C28B7">
              <w:t xml:space="preserve">small business payer when </w:t>
            </w:r>
            <w:r w:rsidR="00FB69AD">
              <w:t xml:space="preserve">an entity is not </w:t>
            </w:r>
            <w:r w:rsidR="00300C3A">
              <w:t xml:space="preserve">included </w:t>
            </w:r>
            <w:r w:rsidR="00FB69AD">
              <w:t xml:space="preserve">on the </w:t>
            </w:r>
            <w:r w:rsidR="00B314D4">
              <w:t>L</w:t>
            </w:r>
            <w:r w:rsidR="00FB69AD">
              <w:t>ist</w:t>
            </w:r>
            <w:r w:rsidR="00612B06">
              <w:t xml:space="preserve">. </w:t>
            </w:r>
            <w:r w:rsidR="006423FF">
              <w:t>Before making public statements, e</w:t>
            </w:r>
            <w:r w:rsidR="00230DF9">
              <w:t xml:space="preserve">ntities are responsible for </w:t>
            </w:r>
            <w:r w:rsidR="008E15A4">
              <w:t xml:space="preserve">verifying </w:t>
            </w:r>
            <w:r w:rsidR="00230DF9">
              <w:t>their status on the</w:t>
            </w:r>
            <w:r w:rsidR="008E15A4">
              <w:t xml:space="preserve"> List</w:t>
            </w:r>
            <w:r w:rsidR="001B5C74">
              <w:t xml:space="preserve">, available </w:t>
            </w:r>
            <w:r w:rsidR="00706D15">
              <w:t>on</w:t>
            </w:r>
            <w:r w:rsidR="00FF72FD">
              <w:t xml:space="preserve"> the</w:t>
            </w:r>
            <w:r w:rsidR="00230DF9">
              <w:t xml:space="preserve"> </w:t>
            </w:r>
            <w:r w:rsidR="002E6EEC">
              <w:t xml:space="preserve">Payment Times Reports </w:t>
            </w:r>
            <w:r>
              <w:t>Register</w:t>
            </w:r>
            <w:r w:rsidR="001A7F44">
              <w:t>.</w:t>
            </w:r>
          </w:p>
        </w:tc>
      </w:tr>
    </w:tbl>
    <w:p w14:paraId="7B8387AE" w14:textId="4908C16D" w:rsidR="00F66B37" w:rsidRDefault="00F66B37" w:rsidP="00A10D8E">
      <w:pPr>
        <w:pStyle w:val="BodyText"/>
        <w:spacing w:line="273" w:lineRule="auto"/>
        <w:ind w:right="513"/>
        <w:rPr>
          <w:color w:val="252525"/>
        </w:rPr>
      </w:pPr>
    </w:p>
    <w:p w14:paraId="399C207C" w14:textId="129ACA3B" w:rsidR="004B7DE9" w:rsidRPr="004B7DE9" w:rsidRDefault="004B7DE9" w:rsidP="00A10D8E">
      <w:pPr>
        <w:pStyle w:val="Heading2"/>
        <w:spacing w:before="0"/>
      </w:pPr>
      <w:r w:rsidRPr="004B7DE9">
        <w:t>Entity Rights</w:t>
      </w:r>
      <w:r w:rsidR="0019438E">
        <w:t xml:space="preserve"> and </w:t>
      </w:r>
      <w:r w:rsidR="00B23A69">
        <w:t>Responsibilities</w:t>
      </w:r>
    </w:p>
    <w:p w14:paraId="3597048C" w14:textId="2FC107A6" w:rsidR="004B7DE9" w:rsidRDefault="004B7DE9" w:rsidP="004B7DE9">
      <w:pPr>
        <w:numPr>
          <w:ilvl w:val="0"/>
          <w:numId w:val="25"/>
        </w:numPr>
      </w:pPr>
      <w:r w:rsidRPr="004B7DE9">
        <w:t xml:space="preserve">Entities </w:t>
      </w:r>
      <w:r w:rsidR="00596039">
        <w:t xml:space="preserve">that have been given notice of exclusion from the List may </w:t>
      </w:r>
      <w:r w:rsidR="00CB3210">
        <w:t>apply for reconsideration of the decision within 14 days after being notified</w:t>
      </w:r>
      <w:r w:rsidR="001B4055">
        <w:t xml:space="preserve"> by the Regulator</w:t>
      </w:r>
      <w:r w:rsidRPr="004B7DE9">
        <w:t>.</w:t>
      </w:r>
    </w:p>
    <w:p w14:paraId="7B656496" w14:textId="1C7732BC" w:rsidR="0019438E" w:rsidRDefault="00004289" w:rsidP="004B7DE9">
      <w:pPr>
        <w:numPr>
          <w:ilvl w:val="0"/>
          <w:numId w:val="25"/>
        </w:numPr>
      </w:pPr>
      <w:r>
        <w:t xml:space="preserve">Entities that make public statements about being a fast small business payer must exercise care and ensure statements are accurate </w:t>
      </w:r>
      <w:r w:rsidR="006850D5">
        <w:t xml:space="preserve">according to the published List. If an entity </w:t>
      </w:r>
      <w:r w:rsidR="00652CFC">
        <w:t>is excluded</w:t>
      </w:r>
      <w:r w:rsidR="006850D5">
        <w:t xml:space="preserve"> on the List</w:t>
      </w:r>
      <w:r w:rsidR="003270E0">
        <w:t>,</w:t>
      </w:r>
      <w:r w:rsidR="006850D5">
        <w:t xml:space="preserve"> it must </w:t>
      </w:r>
      <w:r w:rsidR="001D38DC">
        <w:t xml:space="preserve">not </w:t>
      </w:r>
      <w:r w:rsidR="00332A86">
        <w:t xml:space="preserve">make </w:t>
      </w:r>
      <w:r w:rsidR="006850D5">
        <w:t xml:space="preserve">any </w:t>
      </w:r>
      <w:r w:rsidR="001D38DC">
        <w:t xml:space="preserve">verbal or written </w:t>
      </w:r>
      <w:r w:rsidR="006850D5">
        <w:t xml:space="preserve">claims about </w:t>
      </w:r>
      <w:r w:rsidR="00695369">
        <w:t>being</w:t>
      </w:r>
      <w:r w:rsidR="006850D5">
        <w:t xml:space="preserve"> </w:t>
      </w:r>
      <w:r w:rsidR="00695369">
        <w:t xml:space="preserve">a </w:t>
      </w:r>
      <w:r w:rsidR="006850D5">
        <w:t>fast small business payer</w:t>
      </w:r>
      <w:r w:rsidR="008C6A6F">
        <w:t xml:space="preserve">. </w:t>
      </w:r>
    </w:p>
    <w:p w14:paraId="7DFC90B7" w14:textId="4149981A" w:rsidR="006E2F94" w:rsidRPr="004B7DE9" w:rsidRDefault="004B7DE9" w:rsidP="006E2F94">
      <w:pPr>
        <w:numPr>
          <w:ilvl w:val="0"/>
          <w:numId w:val="25"/>
        </w:numPr>
      </w:pPr>
      <w:r w:rsidRPr="004B7DE9">
        <w:t xml:space="preserve">Entities </w:t>
      </w:r>
      <w:r w:rsidR="00F63C8C">
        <w:t xml:space="preserve">that do not </w:t>
      </w:r>
      <w:r w:rsidR="009B60BA">
        <w:t>need to provide reports under the Act</w:t>
      </w:r>
      <w:r w:rsidR="00F63C8C">
        <w:t xml:space="preserve"> </w:t>
      </w:r>
      <w:r w:rsidR="00D20F70">
        <w:t>and wish to</w:t>
      </w:r>
      <w:r w:rsidR="005505A3">
        <w:t xml:space="preserve"> potentially be </w:t>
      </w:r>
      <w:r w:rsidR="00E5702E">
        <w:t xml:space="preserve">recognised as a fast payer </w:t>
      </w:r>
      <w:r w:rsidR="00C11E1E">
        <w:t xml:space="preserve">may apply to become a </w:t>
      </w:r>
      <w:r w:rsidR="009B60BA">
        <w:t>vo</w:t>
      </w:r>
      <w:r w:rsidR="000C069B">
        <w:t>lunteer</w:t>
      </w:r>
      <w:r w:rsidR="00D20F70">
        <w:t xml:space="preserve"> reporting entity</w:t>
      </w:r>
      <w:r w:rsidRPr="004B7DE9">
        <w:t>.</w:t>
      </w:r>
    </w:p>
    <w:p w14:paraId="24ED8DFE" w14:textId="7CD61085" w:rsidR="00440295" w:rsidRDefault="00440295" w:rsidP="00440295">
      <w:pPr>
        <w:pStyle w:val="Heading2"/>
        <w:spacing w:before="0"/>
      </w:pPr>
      <w:r>
        <w:t>For more Information</w:t>
      </w:r>
    </w:p>
    <w:p w14:paraId="486D006C" w14:textId="4055A902" w:rsidR="00440295" w:rsidRDefault="00440295" w:rsidP="00440295">
      <w:r>
        <w:t>For more information about the Fast Small Business Payer List and eligibility requirements, refer to:</w:t>
      </w:r>
    </w:p>
    <w:p w14:paraId="18B5FD16" w14:textId="6B6679D3" w:rsidR="00440295" w:rsidRPr="00365092" w:rsidRDefault="00440295" w:rsidP="00440295">
      <w:pPr>
        <w:numPr>
          <w:ilvl w:val="0"/>
          <w:numId w:val="25"/>
        </w:numPr>
        <w:rPr>
          <w:i/>
        </w:rPr>
      </w:pPr>
      <w:r w:rsidRPr="005977C0">
        <w:rPr>
          <w:i/>
          <w:iCs/>
        </w:rPr>
        <w:t xml:space="preserve">Payment Times Reporting Act 2020 </w:t>
      </w:r>
      <w:r>
        <w:t xml:space="preserve">– available </w:t>
      </w:r>
      <w:r w:rsidR="008B7515">
        <w:t xml:space="preserve">at </w:t>
      </w:r>
      <w:hyperlink r:id="rId7" w:history="1">
        <w:r w:rsidR="008B7515" w:rsidRPr="00452F63">
          <w:rPr>
            <w:rStyle w:val="Hyperlink"/>
            <w:color w:val="0070C0"/>
          </w:rPr>
          <w:t>Payment Times Reporting Act 2020 - Federal Register of Legislation</w:t>
        </w:r>
      </w:hyperlink>
    </w:p>
    <w:p w14:paraId="2FFBE95D" w14:textId="77777777" w:rsidR="003D00AC" w:rsidRPr="00452F63" w:rsidRDefault="00EB1064" w:rsidP="00440295">
      <w:pPr>
        <w:numPr>
          <w:ilvl w:val="0"/>
          <w:numId w:val="25"/>
        </w:numPr>
        <w:rPr>
          <w:color w:val="0070C0"/>
        </w:rPr>
      </w:pPr>
      <w:r>
        <w:t xml:space="preserve">Guidance Materials – available at </w:t>
      </w:r>
      <w:hyperlink r:id="rId8" w:history="1">
        <w:r w:rsidR="00F76AAE" w:rsidRPr="00452F63">
          <w:rPr>
            <w:rStyle w:val="Hyperlink"/>
            <w:color w:val="0070C0"/>
          </w:rPr>
          <w:t>Payment Times Reporting: Guidance Material</w:t>
        </w:r>
      </w:hyperlink>
    </w:p>
    <w:p w14:paraId="6897FF96" w14:textId="7467A45F" w:rsidR="00C85D36" w:rsidRPr="005977C0" w:rsidRDefault="00C85D36" w:rsidP="005977C0">
      <w:pPr>
        <w:ind w:left="720"/>
      </w:pPr>
    </w:p>
    <w:sectPr w:rsidR="00C85D36" w:rsidRPr="005977C0" w:rsidSect="001333DC">
      <w:headerReference w:type="default" r:id="rId9"/>
      <w:footerReference w:type="default" r:id="rId10"/>
      <w:pgSz w:w="11906" w:h="16838" w:code="9"/>
      <w:pgMar w:top="1417" w:right="1417" w:bottom="1417" w:left="1417" w:header="119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63D26" w14:textId="77777777" w:rsidR="00DD4D1B" w:rsidRDefault="00DD4D1B">
      <w:pPr>
        <w:spacing w:before="0" w:after="0"/>
      </w:pPr>
      <w:r>
        <w:separator/>
      </w:r>
    </w:p>
  </w:endnote>
  <w:endnote w:type="continuationSeparator" w:id="0">
    <w:p w14:paraId="5E3961A5" w14:textId="77777777" w:rsidR="00DD4D1B" w:rsidRDefault="00DD4D1B">
      <w:pPr>
        <w:spacing w:before="0" w:after="0"/>
      </w:pPr>
      <w:r>
        <w:continuationSeparator/>
      </w:r>
    </w:p>
  </w:endnote>
  <w:endnote w:type="continuationNotice" w:id="1">
    <w:p w14:paraId="448680B9" w14:textId="77777777" w:rsidR="00DD4D1B" w:rsidRDefault="00DD4D1B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D109C" w14:textId="77777777" w:rsidR="001333DC" w:rsidRPr="009267A9" w:rsidRDefault="001333DC" w:rsidP="009267A9">
    <w:pPr>
      <w:pStyle w:val="FooterOdd"/>
      <w:tabs>
        <w:tab w:val="right" w:pos="9072"/>
      </w:tabs>
    </w:pPr>
    <w:r>
      <w:rPr>
        <w:noProof/>
        <w:position w:val="-8"/>
      </w:rPr>
      <w:drawing>
        <wp:inline distT="0" distB="0" distL="0" distR="0" wp14:anchorId="54A18FA1" wp14:editId="40E3F2CE">
          <wp:extent cx="1744980" cy="214630"/>
          <wp:effectExtent l="0" t="0" r="7620" b="0"/>
          <wp:docPr id="229147618" name="Picture 4" descr="Image of the Payment Times Reporting website. www.paymenttimes.gov.a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9147618" name="Picture 4" descr="Image of the Payment Times Reporting website. www.paymenttimes.gov.a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4980" cy="214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D07EA" w14:textId="77777777" w:rsidR="00DD4D1B" w:rsidRDefault="00DD4D1B">
      <w:pPr>
        <w:spacing w:before="0" w:after="0"/>
      </w:pPr>
      <w:r>
        <w:separator/>
      </w:r>
    </w:p>
  </w:footnote>
  <w:footnote w:type="continuationSeparator" w:id="0">
    <w:p w14:paraId="50FD69A8" w14:textId="77777777" w:rsidR="00DD4D1B" w:rsidRDefault="00DD4D1B">
      <w:pPr>
        <w:spacing w:before="0" w:after="0"/>
      </w:pPr>
      <w:r>
        <w:continuationSeparator/>
      </w:r>
    </w:p>
  </w:footnote>
  <w:footnote w:type="continuationNotice" w:id="1">
    <w:p w14:paraId="222812A2" w14:textId="77777777" w:rsidR="00DD4D1B" w:rsidRDefault="00DD4D1B">
      <w:pPr>
        <w:spacing w:before="0" w:after="0"/>
      </w:pPr>
    </w:p>
  </w:footnote>
  <w:footnote w:id="2">
    <w:p w14:paraId="3A32B945" w14:textId="705756D9" w:rsidR="002413C5" w:rsidRDefault="002413C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F26C8">
        <w:rPr>
          <w:i/>
          <w:iCs/>
        </w:rPr>
        <w:t>Payment Times Reporting Act 2020</w:t>
      </w:r>
      <w:r>
        <w:t>, s</w:t>
      </w:r>
      <w:r w:rsidR="002D03B7">
        <w:t xml:space="preserve"> </w:t>
      </w:r>
      <w:r>
        <w:t>22J(1)(b)</w:t>
      </w:r>
    </w:p>
  </w:footnote>
  <w:footnote w:id="3">
    <w:p w14:paraId="31F6A8B8" w14:textId="77777777" w:rsidR="008E2BBC" w:rsidRDefault="008E2BBC" w:rsidP="008E2BBC">
      <w:pPr>
        <w:pStyle w:val="FootnoteText"/>
      </w:pPr>
      <w:r>
        <w:rPr>
          <w:rStyle w:val="FootnoteReference"/>
        </w:rPr>
        <w:footnoteRef/>
      </w:r>
      <w:r>
        <w:t xml:space="preserve"> Payment Times Reporting Rules 2024, s 13(2)(d)</w:t>
      </w:r>
    </w:p>
  </w:footnote>
  <w:footnote w:id="4">
    <w:p w14:paraId="1B0A5F21" w14:textId="45FBF901" w:rsidR="002413C5" w:rsidRDefault="002413C5">
      <w:pPr>
        <w:pStyle w:val="FootnoteText"/>
      </w:pPr>
      <w:r>
        <w:rPr>
          <w:rStyle w:val="FootnoteReference"/>
        </w:rPr>
        <w:footnoteRef/>
      </w:r>
      <w:r>
        <w:t xml:space="preserve"> Payment Times Reporting Rules 2024, s</w:t>
      </w:r>
      <w:r w:rsidR="002D03B7">
        <w:t xml:space="preserve"> </w:t>
      </w:r>
      <w:r>
        <w:t>20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C21C5" w14:textId="7E6A73A7" w:rsidR="001333DC" w:rsidRPr="001F762D" w:rsidRDefault="00373773" w:rsidP="001333DC">
    <w:pPr>
      <w:pStyle w:val="Header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2F69B6E" wp14:editId="341BCD5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81600" cy="3437847"/>
          <wp:effectExtent l="0" t="0" r="635" b="0"/>
          <wp:wrapNone/>
          <wp:docPr id="732808019" name="Picture 1" descr="Image of the Australian Government crest stacked with the Payment Times Reporting Regulato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2808019" name="Picture 1" descr="Image of the Australian Government crest stacked with the Payment Times Reporting Regulator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600" cy="34378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30AD3" w:rsidRPr="001F762D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D3FC7"/>
    <w:multiLevelType w:val="multilevel"/>
    <w:tmpl w:val="79E48CD8"/>
    <w:styleLink w:val="BoxBulletedList"/>
    <w:lvl w:ilvl="0">
      <w:start w:val="1"/>
      <w:numFmt w:val="bullet"/>
      <w:lvlRestart w:val="0"/>
      <w:pStyle w:val="BoxBullet"/>
      <w:lvlText w:val="•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i w:val="0"/>
        <w:sz w:val="20"/>
      </w:rPr>
    </w:lvl>
    <w:lvl w:ilvl="1">
      <w:start w:val="1"/>
      <w:numFmt w:val="bullet"/>
      <w:pStyle w:val="BoxDash"/>
      <w:lvlText w:val="–"/>
      <w:lvlJc w:val="left"/>
      <w:pPr>
        <w:tabs>
          <w:tab w:val="num" w:pos="567"/>
        </w:tabs>
        <w:ind w:left="567" w:hanging="284"/>
      </w:pPr>
      <w:rPr>
        <w:rFonts w:hint="default"/>
        <w:b w:val="0"/>
        <w:i w:val="0"/>
      </w:rPr>
    </w:lvl>
    <w:lvl w:ilvl="2">
      <w:start w:val="1"/>
      <w:numFmt w:val="bullet"/>
      <w:pStyle w:val="BoxDoubleDot"/>
      <w:lvlText w:val=":"/>
      <w:lvlJc w:val="left"/>
      <w:pPr>
        <w:tabs>
          <w:tab w:val="num" w:pos="850"/>
        </w:tabs>
        <w:ind w:left="850" w:hanging="283"/>
      </w:pPr>
      <w:rPr>
        <w:rFonts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  <w:b w:val="0"/>
        <w:i w:val="0"/>
      </w:rPr>
    </w:lvl>
  </w:abstractNum>
  <w:abstractNum w:abstractNumId="1" w15:restartNumberingAfterBreak="0">
    <w:nsid w:val="0B8F13AF"/>
    <w:multiLevelType w:val="multilevel"/>
    <w:tmpl w:val="0C7091F8"/>
    <w:lvl w:ilvl="0">
      <w:start w:val="1"/>
      <w:numFmt w:val="low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0653560"/>
    <w:multiLevelType w:val="multilevel"/>
    <w:tmpl w:val="72F8140E"/>
    <w:styleLink w:val="OutlineList"/>
    <w:lvl w:ilvl="0">
      <w:start w:val="1"/>
      <w:numFmt w:val="decimal"/>
      <w:pStyle w:val="OutlineNumbered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OutlineNumbered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OutlineNumbered3"/>
      <w:lvlText w:val="%1.%2.%3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6CC4E5D"/>
    <w:multiLevelType w:val="multilevel"/>
    <w:tmpl w:val="D10E9CF6"/>
    <w:numStyleLink w:val="OneLevelList"/>
  </w:abstractNum>
  <w:abstractNum w:abstractNumId="4" w15:restartNumberingAfterBreak="0">
    <w:nsid w:val="17DF7717"/>
    <w:multiLevelType w:val="multilevel"/>
    <w:tmpl w:val="B91AC3AC"/>
    <w:lvl w:ilvl="0">
      <w:start w:val="1"/>
      <w:numFmt w:val="decimal"/>
      <w:pStyle w:val="Heading1Numbere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Numbered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Heading3Numbered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7440C8B"/>
    <w:multiLevelType w:val="multilevel"/>
    <w:tmpl w:val="9AFC5FD2"/>
    <w:lvl w:ilvl="0">
      <w:start w:val="1"/>
      <w:numFmt w:val="bullet"/>
      <w:lvlRestart w:val="0"/>
      <w:lvlText w:val="•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4"/>
      </w:pPr>
      <w:rPr>
        <w:rFonts w:ascii="Times New Roman" w:hAnsi="Times New Roman" w:cs="Times New Roman"/>
        <w:b w:val="0"/>
        <w:i w:val="0"/>
      </w:rPr>
    </w:lvl>
    <w:lvl w:ilvl="2">
      <w:start w:val="1"/>
      <w:numFmt w:val="bullet"/>
      <w:lvlText w:val=":"/>
      <w:lvlJc w:val="left"/>
      <w:pPr>
        <w:tabs>
          <w:tab w:val="num" w:pos="850"/>
        </w:tabs>
        <w:ind w:left="850" w:hanging="283"/>
      </w:pPr>
      <w:rPr>
        <w:rFonts w:ascii="Times New Roman" w:hAnsi="Times New Roman" w:cs="Times New Roman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b w:val="0"/>
        <w:i w:val="0"/>
      </w:rPr>
    </w:lvl>
  </w:abstractNum>
  <w:abstractNum w:abstractNumId="6" w15:restartNumberingAfterBreak="0">
    <w:nsid w:val="27826BF0"/>
    <w:multiLevelType w:val="multilevel"/>
    <w:tmpl w:val="6D0AA75C"/>
    <w:lvl w:ilvl="0">
      <w:start w:val="1"/>
      <w:numFmt w:val="lowerRoman"/>
      <w:pStyle w:val="Romannumer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pStyle w:val="AlphaParagraph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A1B138E"/>
    <w:multiLevelType w:val="hybridMultilevel"/>
    <w:tmpl w:val="D71AA668"/>
    <w:lvl w:ilvl="0" w:tplc="7094692A">
      <w:start w:val="1"/>
      <w:numFmt w:val="decimal"/>
      <w:lvlText w:val="%1."/>
      <w:lvlJc w:val="left"/>
      <w:pPr>
        <w:ind w:left="1020" w:hanging="360"/>
      </w:pPr>
    </w:lvl>
    <w:lvl w:ilvl="1" w:tplc="F8BE4AE6">
      <w:start w:val="1"/>
      <w:numFmt w:val="decimal"/>
      <w:lvlText w:val="%2."/>
      <w:lvlJc w:val="left"/>
      <w:pPr>
        <w:ind w:left="1020" w:hanging="360"/>
      </w:pPr>
    </w:lvl>
    <w:lvl w:ilvl="2" w:tplc="B8263042">
      <w:start w:val="1"/>
      <w:numFmt w:val="decimal"/>
      <w:lvlText w:val="%3."/>
      <w:lvlJc w:val="left"/>
      <w:pPr>
        <w:ind w:left="1020" w:hanging="360"/>
      </w:pPr>
    </w:lvl>
    <w:lvl w:ilvl="3" w:tplc="9D624FBC">
      <w:start w:val="1"/>
      <w:numFmt w:val="decimal"/>
      <w:lvlText w:val="%4."/>
      <w:lvlJc w:val="left"/>
      <w:pPr>
        <w:ind w:left="1020" w:hanging="360"/>
      </w:pPr>
    </w:lvl>
    <w:lvl w:ilvl="4" w:tplc="74F435A6">
      <w:start w:val="1"/>
      <w:numFmt w:val="decimal"/>
      <w:lvlText w:val="%5."/>
      <w:lvlJc w:val="left"/>
      <w:pPr>
        <w:ind w:left="1020" w:hanging="360"/>
      </w:pPr>
    </w:lvl>
    <w:lvl w:ilvl="5" w:tplc="932A5F4C">
      <w:start w:val="1"/>
      <w:numFmt w:val="decimal"/>
      <w:lvlText w:val="%6."/>
      <w:lvlJc w:val="left"/>
      <w:pPr>
        <w:ind w:left="1020" w:hanging="360"/>
      </w:pPr>
    </w:lvl>
    <w:lvl w:ilvl="6" w:tplc="6D3056D2">
      <w:start w:val="1"/>
      <w:numFmt w:val="decimal"/>
      <w:lvlText w:val="%7."/>
      <w:lvlJc w:val="left"/>
      <w:pPr>
        <w:ind w:left="1020" w:hanging="360"/>
      </w:pPr>
    </w:lvl>
    <w:lvl w:ilvl="7" w:tplc="480073F2">
      <w:start w:val="1"/>
      <w:numFmt w:val="decimal"/>
      <w:lvlText w:val="%8."/>
      <w:lvlJc w:val="left"/>
      <w:pPr>
        <w:ind w:left="1020" w:hanging="360"/>
      </w:pPr>
    </w:lvl>
    <w:lvl w:ilvl="8" w:tplc="82403840">
      <w:start w:val="1"/>
      <w:numFmt w:val="decimal"/>
      <w:lvlText w:val="%9."/>
      <w:lvlJc w:val="left"/>
      <w:pPr>
        <w:ind w:left="1020" w:hanging="360"/>
      </w:pPr>
    </w:lvl>
  </w:abstractNum>
  <w:abstractNum w:abstractNumId="8" w15:restartNumberingAfterBreak="0">
    <w:nsid w:val="2B8F4685"/>
    <w:multiLevelType w:val="multilevel"/>
    <w:tmpl w:val="272AF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08C2710"/>
    <w:multiLevelType w:val="multilevel"/>
    <w:tmpl w:val="641C0696"/>
    <w:styleLink w:val="BulletedList"/>
    <w:lvl w:ilvl="0">
      <w:start w:val="1"/>
      <w:numFmt w:val="bullet"/>
      <w:pStyle w:val="Bullet"/>
      <w:lvlText w:val=""/>
      <w:lvlJc w:val="left"/>
      <w:pPr>
        <w:tabs>
          <w:tab w:val="num" w:pos="517"/>
        </w:tabs>
        <w:ind w:left="517" w:hanging="283"/>
      </w:pPr>
      <w:rPr>
        <w:rFonts w:ascii="Symbol" w:hAnsi="Symbol" w:hint="default"/>
        <w:b w:val="0"/>
        <w:i w:val="0"/>
      </w:rPr>
    </w:lvl>
    <w:lvl w:ilvl="1">
      <w:start w:val="1"/>
      <w:numFmt w:val="bullet"/>
      <w:pStyle w:val="Dash"/>
      <w:lvlText w:val="–"/>
      <w:lvlJc w:val="left"/>
      <w:pPr>
        <w:tabs>
          <w:tab w:val="num" w:pos="801"/>
        </w:tabs>
        <w:ind w:left="801" w:hanging="284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bullet"/>
      <w:pStyle w:val="DoubleDot"/>
      <w:lvlText w:val=":"/>
      <w:lvlJc w:val="left"/>
      <w:pPr>
        <w:tabs>
          <w:tab w:val="num" w:pos="1084"/>
        </w:tabs>
        <w:ind w:left="1084" w:hanging="283"/>
      </w:pPr>
      <w:rPr>
        <w:rFonts w:ascii="Times New Roman" w:hAnsi="Times New Roman" w:cs="Times New Roman"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674"/>
        </w:tabs>
        <w:ind w:left="1674" w:hanging="360"/>
      </w:pPr>
      <w:rPr>
        <w:rFonts w:hint="default"/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2034"/>
        </w:tabs>
        <w:ind w:left="2034" w:hanging="360"/>
      </w:pPr>
      <w:rPr>
        <w:rFonts w:hint="default"/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394"/>
        </w:tabs>
        <w:ind w:left="2394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754"/>
        </w:tabs>
        <w:ind w:left="2754" w:hanging="360"/>
      </w:pPr>
      <w:rPr>
        <w:rFonts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3114"/>
        </w:tabs>
        <w:ind w:left="3114" w:hanging="360"/>
      </w:pPr>
      <w:rPr>
        <w:rFonts w:hint="default"/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3474"/>
        </w:tabs>
        <w:ind w:left="3474" w:hanging="360"/>
      </w:pPr>
      <w:rPr>
        <w:rFonts w:hint="default"/>
        <w:b w:val="0"/>
        <w:i w:val="0"/>
      </w:rPr>
    </w:lvl>
  </w:abstractNum>
  <w:abstractNum w:abstractNumId="10" w15:restartNumberingAfterBreak="0">
    <w:nsid w:val="30FD137E"/>
    <w:multiLevelType w:val="hybridMultilevel"/>
    <w:tmpl w:val="685606A4"/>
    <w:lvl w:ilvl="0" w:tplc="333E4A76">
      <w:start w:val="1"/>
      <w:numFmt w:val="decimal"/>
      <w:pStyle w:val="GRRParanumbers"/>
      <w:lvlText w:val="%1"/>
      <w:lvlJc w:val="righ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auto"/>
        <w:sz w:val="22"/>
        <w:szCs w:val="22"/>
      </w:rPr>
    </w:lvl>
    <w:lvl w:ilvl="1" w:tplc="0C09000F">
      <w:start w:val="1"/>
      <w:numFmt w:val="decimal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38442C"/>
    <w:multiLevelType w:val="multilevel"/>
    <w:tmpl w:val="20C6D62C"/>
    <w:styleLink w:val="ChartandTableFootnoteAlphaList"/>
    <w:lvl w:ilvl="0">
      <w:start w:val="1"/>
      <w:numFmt w:val="lowerLetter"/>
      <w:pStyle w:val="ChartandTableFootnoteAlpha"/>
      <w:lvlText w:val="(%1)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z w:val="1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30C16AD"/>
    <w:multiLevelType w:val="multilevel"/>
    <w:tmpl w:val="D10E9CF6"/>
    <w:styleLink w:val="OneLevelList"/>
    <w:lvl w:ilvl="0">
      <w:start w:val="1"/>
      <w:numFmt w:val="decimal"/>
      <w:pStyle w:val="OneLevelNumberedParagraph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B624B9B"/>
    <w:multiLevelType w:val="multilevel"/>
    <w:tmpl w:val="6A7A4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4677017"/>
    <w:multiLevelType w:val="multilevel"/>
    <w:tmpl w:val="E2B27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CE06931"/>
    <w:multiLevelType w:val="singleLevel"/>
    <w:tmpl w:val="36E09474"/>
    <w:lvl w:ilvl="0">
      <w:start w:val="1"/>
      <w:numFmt w:val="lowerLetter"/>
      <w:lvlText w:val="(%1)"/>
      <w:lvlJc w:val="left"/>
      <w:pPr>
        <w:ind w:left="360" w:hanging="360"/>
      </w:pPr>
      <w:rPr>
        <w:rFonts w:ascii="Arial" w:hAnsi="Arial" w:cs="Arial" w:hint="default"/>
        <w:b w:val="0"/>
        <w:i w:val="0"/>
        <w:sz w:val="16"/>
      </w:rPr>
    </w:lvl>
  </w:abstractNum>
  <w:abstractNum w:abstractNumId="16" w15:restartNumberingAfterBreak="0">
    <w:nsid w:val="5008075F"/>
    <w:multiLevelType w:val="hybridMultilevel"/>
    <w:tmpl w:val="3BA8FB8A"/>
    <w:lvl w:ilvl="0" w:tplc="C4C67C56">
      <w:start w:val="1"/>
      <w:numFmt w:val="bullet"/>
      <w:pStyle w:val="ListParagraph"/>
      <w:lvlText w:val="-"/>
      <w:lvlJc w:val="left"/>
      <w:pPr>
        <w:ind w:left="700" w:hanging="360"/>
      </w:pPr>
      <w:rPr>
        <w:rFonts w:ascii="Aptos" w:hAnsi="Aptos" w:hint="default"/>
        <w:color w:val="3A6FAF"/>
        <w:u w:color="719CD1"/>
      </w:rPr>
    </w:lvl>
    <w:lvl w:ilvl="1" w:tplc="0C090003" w:tentative="1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17" w15:restartNumberingAfterBreak="0">
    <w:nsid w:val="510D2021"/>
    <w:multiLevelType w:val="multilevel"/>
    <w:tmpl w:val="72F8140E"/>
    <w:numStyleLink w:val="OutlineList"/>
  </w:abstractNum>
  <w:abstractNum w:abstractNumId="18" w15:restartNumberingAfterBreak="0">
    <w:nsid w:val="5EFF1E76"/>
    <w:multiLevelType w:val="multilevel"/>
    <w:tmpl w:val="D9FE9894"/>
    <w:lvl w:ilvl="0">
      <w:start w:val="1"/>
      <w:numFmt w:val="lowerRoman"/>
      <w:lvlText w:val="%1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69343588"/>
    <w:multiLevelType w:val="multilevel"/>
    <w:tmpl w:val="05E469CE"/>
    <w:lvl w:ilvl="0">
      <w:start w:val="1"/>
      <w:numFmt w:val="bullet"/>
      <w:lvlText w:val=""/>
      <w:lvlJc w:val="left"/>
      <w:pPr>
        <w:tabs>
          <w:tab w:val="num" w:pos="520"/>
        </w:tabs>
        <w:ind w:left="520" w:hanging="520"/>
      </w:pPr>
      <w:rPr>
        <w:rFonts w:ascii="Symbol" w:hAnsi="Symbol" w:hint="default"/>
        <w:color w:val="3A6FAF"/>
        <w:sz w:val="20"/>
        <w:szCs w:val="20"/>
      </w:rPr>
    </w:lvl>
    <w:lvl w:ilvl="1">
      <w:start w:val="1"/>
      <w:numFmt w:val="bullet"/>
      <w:lvlText w:val="–"/>
      <w:lvlJc w:val="left"/>
      <w:pPr>
        <w:tabs>
          <w:tab w:val="num" w:pos="1040"/>
        </w:tabs>
        <w:ind w:left="1040" w:hanging="520"/>
      </w:pPr>
      <w:rPr>
        <w:rFonts w:ascii="Times New Roman" w:hAnsi="Times New Roman" w:cs="Times New Roman"/>
      </w:rPr>
    </w:lvl>
    <w:lvl w:ilvl="2">
      <w:start w:val="1"/>
      <w:numFmt w:val="bullet"/>
      <w:lvlText w:val=":"/>
      <w:lvlJc w:val="left"/>
      <w:pPr>
        <w:tabs>
          <w:tab w:val="num" w:pos="1560"/>
        </w:tabs>
        <w:ind w:left="1560" w:hanging="52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20" w15:restartNumberingAfterBreak="0">
    <w:nsid w:val="6EDE7A87"/>
    <w:multiLevelType w:val="multilevel"/>
    <w:tmpl w:val="9D787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7A70C5A"/>
    <w:multiLevelType w:val="multilevel"/>
    <w:tmpl w:val="34C48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7EBF275E"/>
    <w:multiLevelType w:val="multilevel"/>
    <w:tmpl w:val="A6800B9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984"/>
        </w:tabs>
        <w:ind w:left="1984" w:hanging="850"/>
      </w:pPr>
      <w:rPr>
        <w:rFonts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  <w:b w:val="0"/>
        <w:i w:val="0"/>
      </w:rPr>
    </w:lvl>
  </w:abstractNum>
  <w:abstractNum w:abstractNumId="23" w15:restartNumberingAfterBreak="0">
    <w:nsid w:val="7F2E57A2"/>
    <w:multiLevelType w:val="multilevel"/>
    <w:tmpl w:val="D1ECFDF4"/>
    <w:lvl w:ilvl="0">
      <w:start w:val="1"/>
      <w:numFmt w:val="decimal"/>
      <w:lvlRestart w:val="0"/>
      <w:suff w:val="nothing"/>
      <w:lvlText w:val=""/>
      <w:lvlJc w:val="left"/>
      <w:pPr>
        <w:ind w:left="0" w:firstLine="0"/>
      </w:pPr>
      <w:rPr>
        <w:rFonts w:ascii="Arial" w:hAnsi="Arial" w:cs="Arial"/>
        <w:b/>
        <w:i w:val="0"/>
        <w:color w:val="000080"/>
        <w:sz w:val="24"/>
      </w:rPr>
    </w:lvl>
    <w:lvl w:ilvl="1">
      <w:start w:val="1"/>
      <w:numFmt w:val="lowerLetter"/>
      <w:lvlText w:val="(%2)"/>
      <w:lvlJc w:val="left"/>
      <w:pPr>
        <w:tabs>
          <w:tab w:val="num" w:pos="992"/>
        </w:tabs>
        <w:ind w:left="992" w:hanging="425"/>
      </w:pPr>
      <w:rPr>
        <w:rFonts w:ascii="Arial" w:hAnsi="Arial" w:cs="Arial"/>
        <w:b/>
        <w:i w:val="0"/>
        <w:color w:val="235292"/>
        <w:sz w:val="22"/>
      </w:rPr>
    </w:lvl>
    <w:lvl w:ilvl="2">
      <w:start w:val="1"/>
      <w:numFmt w:val="decimal"/>
      <w:lvlText w:val="%3"/>
      <w:lvlJc w:val="left"/>
      <w:pPr>
        <w:tabs>
          <w:tab w:val="num" w:pos="1418"/>
        </w:tabs>
        <w:ind w:left="1418" w:hanging="426"/>
      </w:pPr>
      <w:rPr>
        <w:rFonts w:ascii="Times New Roman" w:hAnsi="Times New Roman" w:cs="Times New Roman"/>
        <w:b w:val="0"/>
        <w:i w:val="0"/>
        <w:color w:val="000000"/>
      </w:rPr>
    </w:lvl>
    <w:lvl w:ilvl="3">
      <w:start w:val="1"/>
      <w:numFmt w:val="decimal"/>
      <w:lvlText w:val="%4"/>
      <w:lvlJc w:val="left"/>
      <w:pPr>
        <w:tabs>
          <w:tab w:val="num" w:pos="2268"/>
        </w:tabs>
        <w:ind w:left="2268" w:hanging="567"/>
      </w:pPr>
      <w:rPr>
        <w:rFonts w:ascii="Times New Roman" w:hAnsi="Times New Roman" w:cs="Times New Roman"/>
        <w:b w:val="0"/>
        <w:i w:val="0"/>
        <w:color w:val="000000"/>
      </w:rPr>
    </w:lvl>
    <w:lvl w:ilvl="4">
      <w:start w:val="1"/>
      <w:numFmt w:val="decimal"/>
      <w:lvlText w:val="%5"/>
      <w:lvlJc w:val="left"/>
      <w:pPr>
        <w:tabs>
          <w:tab w:val="num" w:pos="2835"/>
        </w:tabs>
        <w:ind w:left="2835" w:hanging="567"/>
      </w:pPr>
      <w:rPr>
        <w:rFonts w:ascii="Times New Roman" w:hAnsi="Times New Roman" w:cs="Times New Roman"/>
        <w:b w:val="0"/>
        <w:i w:val="0"/>
        <w:color w:val="000000"/>
      </w:rPr>
    </w:lvl>
    <w:lvl w:ilvl="5">
      <w:start w:val="1"/>
      <w:numFmt w:val="decimal"/>
      <w:lvlText w:val="%6"/>
      <w:lvlJc w:val="left"/>
      <w:pPr>
        <w:tabs>
          <w:tab w:val="num" w:pos="3402"/>
        </w:tabs>
        <w:ind w:left="3402" w:hanging="567"/>
      </w:pPr>
      <w:rPr>
        <w:rFonts w:ascii="Times New Roman" w:hAnsi="Times New Roman" w:cs="Times New Roman"/>
        <w:b w:val="0"/>
        <w:i w:val="0"/>
        <w:color w:val="000000"/>
      </w:rPr>
    </w:lvl>
    <w:lvl w:ilvl="6">
      <w:start w:val="1"/>
      <w:numFmt w:val="decimal"/>
      <w:lvlText w:val="%7"/>
      <w:lvlJc w:val="left"/>
      <w:pPr>
        <w:tabs>
          <w:tab w:val="num" w:pos="3969"/>
        </w:tabs>
        <w:ind w:left="3969" w:hanging="567"/>
      </w:pPr>
      <w:rPr>
        <w:rFonts w:ascii="Times New Roman" w:hAnsi="Times New Roman" w:cs="Times New Roman"/>
        <w:b w:val="0"/>
        <w:i w:val="0"/>
        <w:color w:val="000000"/>
      </w:rPr>
    </w:lvl>
    <w:lvl w:ilvl="7">
      <w:start w:val="1"/>
      <w:numFmt w:val="decimal"/>
      <w:lvlText w:val="%8"/>
      <w:lvlJc w:val="left"/>
      <w:pPr>
        <w:tabs>
          <w:tab w:val="num" w:pos="4536"/>
        </w:tabs>
        <w:ind w:left="4536" w:hanging="567"/>
      </w:pPr>
      <w:rPr>
        <w:rFonts w:ascii="Times New Roman" w:hAnsi="Times New Roman" w:cs="Times New Roman"/>
        <w:b w:val="0"/>
        <w:i w:val="0"/>
        <w:color w:val="000000"/>
      </w:rPr>
    </w:lvl>
    <w:lvl w:ilvl="8">
      <w:start w:val="1"/>
      <w:numFmt w:val="decimal"/>
      <w:lvlText w:val="%9"/>
      <w:lvlJc w:val="left"/>
      <w:pPr>
        <w:tabs>
          <w:tab w:val="num" w:pos="5103"/>
        </w:tabs>
        <w:ind w:left="5103" w:hanging="567"/>
      </w:pPr>
      <w:rPr>
        <w:rFonts w:ascii="Times New Roman" w:hAnsi="Times New Roman" w:cs="Times New Roman"/>
        <w:b w:val="0"/>
        <w:i w:val="0"/>
        <w:color w:val="000000"/>
      </w:rPr>
    </w:lvl>
  </w:abstractNum>
  <w:num w:numId="1" w16cid:durableId="1380284742">
    <w:abstractNumId w:val="9"/>
    <w:lvlOverride w:ilvl="0">
      <w:lvl w:ilvl="0">
        <w:start w:val="1"/>
        <w:numFmt w:val="bullet"/>
        <w:pStyle w:val="Bullet"/>
        <w:lvlText w:val=""/>
        <w:lvlJc w:val="left"/>
        <w:pPr>
          <w:tabs>
            <w:tab w:val="num" w:pos="517"/>
          </w:tabs>
          <w:ind w:left="517" w:hanging="283"/>
        </w:pPr>
        <w:rPr>
          <w:rFonts w:ascii="Symbol" w:hAnsi="Symbol" w:hint="default"/>
          <w:b w:val="0"/>
          <w:i w:val="0"/>
        </w:rPr>
      </w:lvl>
    </w:lvlOverride>
  </w:num>
  <w:num w:numId="2" w16cid:durableId="863714490">
    <w:abstractNumId w:val="0"/>
  </w:num>
  <w:num w:numId="3" w16cid:durableId="881357727">
    <w:abstractNumId w:val="12"/>
  </w:num>
  <w:num w:numId="4" w16cid:durableId="1808820169">
    <w:abstractNumId w:val="2"/>
  </w:num>
  <w:num w:numId="5" w16cid:durableId="913198201">
    <w:abstractNumId w:val="3"/>
  </w:num>
  <w:num w:numId="6" w16cid:durableId="1070807618">
    <w:abstractNumId w:val="17"/>
  </w:num>
  <w:num w:numId="7" w16cid:durableId="1711345892">
    <w:abstractNumId w:val="11"/>
    <w:lvlOverride w:ilvl="0">
      <w:lvl w:ilvl="0">
        <w:start w:val="1"/>
        <w:numFmt w:val="lowerLetter"/>
        <w:pStyle w:val="ChartandTableFootnoteAlpha"/>
        <w:lvlText w:val="(%1)"/>
        <w:lvlJc w:val="left"/>
        <w:pPr>
          <w:ind w:left="360" w:hanging="360"/>
        </w:pPr>
        <w:rPr>
          <w:rFonts w:ascii="Calibri" w:hAnsi="Calibri" w:hint="default"/>
          <w:b w:val="0"/>
          <w:i w:val="0"/>
          <w:caps w:val="0"/>
          <w:strike w:val="0"/>
          <w:dstrike w:val="0"/>
          <w:vanish w:val="0"/>
          <w:sz w:val="18"/>
          <w:vertAlign w:val="baseline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8" w16cid:durableId="710493431">
    <w:abstractNumId w:val="4"/>
  </w:num>
  <w:num w:numId="9" w16cid:durableId="1891191367">
    <w:abstractNumId w:val="1"/>
  </w:num>
  <w:num w:numId="10" w16cid:durableId="1757553467">
    <w:abstractNumId w:val="6"/>
  </w:num>
  <w:num w:numId="11" w16cid:durableId="1843157924">
    <w:abstractNumId w:val="22"/>
  </w:num>
  <w:num w:numId="12" w16cid:durableId="125466350">
    <w:abstractNumId w:val="17"/>
  </w:num>
  <w:num w:numId="13" w16cid:durableId="877358860">
    <w:abstractNumId w:val="23"/>
  </w:num>
  <w:num w:numId="14" w16cid:durableId="395056194">
    <w:abstractNumId w:val="15"/>
  </w:num>
  <w:num w:numId="15" w16cid:durableId="720783455">
    <w:abstractNumId w:val="5"/>
  </w:num>
  <w:num w:numId="16" w16cid:durableId="1440561816">
    <w:abstractNumId w:val="18"/>
  </w:num>
  <w:num w:numId="17" w16cid:durableId="1944991471">
    <w:abstractNumId w:val="11"/>
  </w:num>
  <w:num w:numId="18" w16cid:durableId="178345199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67413911">
    <w:abstractNumId w:val="16"/>
  </w:num>
  <w:num w:numId="20" w16cid:durableId="546528509">
    <w:abstractNumId w:val="10"/>
  </w:num>
  <w:num w:numId="21" w16cid:durableId="1491291170">
    <w:abstractNumId w:val="14"/>
  </w:num>
  <w:num w:numId="22" w16cid:durableId="917902543">
    <w:abstractNumId w:val="13"/>
  </w:num>
  <w:num w:numId="23" w16cid:durableId="945189062">
    <w:abstractNumId w:val="20"/>
  </w:num>
  <w:num w:numId="24" w16cid:durableId="1375931972">
    <w:abstractNumId w:val="19"/>
  </w:num>
  <w:num w:numId="25" w16cid:durableId="989358946">
    <w:abstractNumId w:val="8"/>
  </w:num>
  <w:num w:numId="26" w16cid:durableId="1109469925">
    <w:abstractNumId w:val="9"/>
  </w:num>
  <w:num w:numId="27" w16cid:durableId="9259216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mirrorMargins/>
  <w:proofState w:spelling="clean" w:grammar="clean"/>
  <w:defaultTabStop w:val="737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AC5"/>
    <w:rsid w:val="000005B9"/>
    <w:rsid w:val="00000AC7"/>
    <w:rsid w:val="00004289"/>
    <w:rsid w:val="00004361"/>
    <w:rsid w:val="000071FD"/>
    <w:rsid w:val="00011725"/>
    <w:rsid w:val="000120F7"/>
    <w:rsid w:val="00012932"/>
    <w:rsid w:val="00012C62"/>
    <w:rsid w:val="00013901"/>
    <w:rsid w:val="0001396A"/>
    <w:rsid w:val="00013CD9"/>
    <w:rsid w:val="00014063"/>
    <w:rsid w:val="0001485E"/>
    <w:rsid w:val="000151AF"/>
    <w:rsid w:val="000157DA"/>
    <w:rsid w:val="0002544D"/>
    <w:rsid w:val="00025495"/>
    <w:rsid w:val="000264AF"/>
    <w:rsid w:val="00027049"/>
    <w:rsid w:val="000300F8"/>
    <w:rsid w:val="000344F8"/>
    <w:rsid w:val="000356F3"/>
    <w:rsid w:val="00035D3E"/>
    <w:rsid w:val="000365B1"/>
    <w:rsid w:val="000420F9"/>
    <w:rsid w:val="00042342"/>
    <w:rsid w:val="0004274D"/>
    <w:rsid w:val="00042821"/>
    <w:rsid w:val="00042AF1"/>
    <w:rsid w:val="00043348"/>
    <w:rsid w:val="0004483F"/>
    <w:rsid w:val="000458C6"/>
    <w:rsid w:val="0004662F"/>
    <w:rsid w:val="00046A59"/>
    <w:rsid w:val="00046B05"/>
    <w:rsid w:val="0004789D"/>
    <w:rsid w:val="000501D3"/>
    <w:rsid w:val="0005138B"/>
    <w:rsid w:val="000522B7"/>
    <w:rsid w:val="00054949"/>
    <w:rsid w:val="00054A53"/>
    <w:rsid w:val="00056880"/>
    <w:rsid w:val="00056B81"/>
    <w:rsid w:val="000631FD"/>
    <w:rsid w:val="00063C97"/>
    <w:rsid w:val="0006476C"/>
    <w:rsid w:val="000675D1"/>
    <w:rsid w:val="00067A74"/>
    <w:rsid w:val="000727D6"/>
    <w:rsid w:val="00073521"/>
    <w:rsid w:val="00074B02"/>
    <w:rsid w:val="0007642C"/>
    <w:rsid w:val="00077522"/>
    <w:rsid w:val="000775DE"/>
    <w:rsid w:val="00081156"/>
    <w:rsid w:val="00081879"/>
    <w:rsid w:val="00084F62"/>
    <w:rsid w:val="00087307"/>
    <w:rsid w:val="00087B81"/>
    <w:rsid w:val="00087FAF"/>
    <w:rsid w:val="000925BF"/>
    <w:rsid w:val="00093207"/>
    <w:rsid w:val="000942F0"/>
    <w:rsid w:val="000A0294"/>
    <w:rsid w:val="000A5242"/>
    <w:rsid w:val="000A65C9"/>
    <w:rsid w:val="000A677D"/>
    <w:rsid w:val="000B0103"/>
    <w:rsid w:val="000B0498"/>
    <w:rsid w:val="000B231D"/>
    <w:rsid w:val="000B2A6A"/>
    <w:rsid w:val="000B549F"/>
    <w:rsid w:val="000B7ECD"/>
    <w:rsid w:val="000C069B"/>
    <w:rsid w:val="000C07C1"/>
    <w:rsid w:val="000C0C34"/>
    <w:rsid w:val="000C53BF"/>
    <w:rsid w:val="000C571D"/>
    <w:rsid w:val="000C5F40"/>
    <w:rsid w:val="000D3CAD"/>
    <w:rsid w:val="000D48FE"/>
    <w:rsid w:val="000D6602"/>
    <w:rsid w:val="000D737F"/>
    <w:rsid w:val="000E0B74"/>
    <w:rsid w:val="000E4892"/>
    <w:rsid w:val="000E7901"/>
    <w:rsid w:val="000F472B"/>
    <w:rsid w:val="000F764E"/>
    <w:rsid w:val="00107B47"/>
    <w:rsid w:val="00113734"/>
    <w:rsid w:val="0012619D"/>
    <w:rsid w:val="00130A2B"/>
    <w:rsid w:val="00131DC3"/>
    <w:rsid w:val="001333DC"/>
    <w:rsid w:val="00133DBC"/>
    <w:rsid w:val="00134E5B"/>
    <w:rsid w:val="00135E4C"/>
    <w:rsid w:val="00136F2C"/>
    <w:rsid w:val="001370EE"/>
    <w:rsid w:val="001373F5"/>
    <w:rsid w:val="00140798"/>
    <w:rsid w:val="00140F45"/>
    <w:rsid w:val="0014105A"/>
    <w:rsid w:val="00142315"/>
    <w:rsid w:val="001426F4"/>
    <w:rsid w:val="00147A4A"/>
    <w:rsid w:val="0015117C"/>
    <w:rsid w:val="00151543"/>
    <w:rsid w:val="0015382E"/>
    <w:rsid w:val="00154843"/>
    <w:rsid w:val="00154DC3"/>
    <w:rsid w:val="001551EE"/>
    <w:rsid w:val="00156288"/>
    <w:rsid w:val="001574C0"/>
    <w:rsid w:val="001606CF"/>
    <w:rsid w:val="0016128D"/>
    <w:rsid w:val="00161762"/>
    <w:rsid w:val="00162BB4"/>
    <w:rsid w:val="00165DA2"/>
    <w:rsid w:val="00167588"/>
    <w:rsid w:val="0017089D"/>
    <w:rsid w:val="00170EAD"/>
    <w:rsid w:val="00171C96"/>
    <w:rsid w:val="0017345F"/>
    <w:rsid w:val="001738AE"/>
    <w:rsid w:val="00175000"/>
    <w:rsid w:val="0018051E"/>
    <w:rsid w:val="00180DDA"/>
    <w:rsid w:val="00181127"/>
    <w:rsid w:val="0018135C"/>
    <w:rsid w:val="001825A7"/>
    <w:rsid w:val="00182602"/>
    <w:rsid w:val="0018406B"/>
    <w:rsid w:val="001851E6"/>
    <w:rsid w:val="00185604"/>
    <w:rsid w:val="00186112"/>
    <w:rsid w:val="0019101A"/>
    <w:rsid w:val="00191242"/>
    <w:rsid w:val="00191308"/>
    <w:rsid w:val="001918F6"/>
    <w:rsid w:val="0019438E"/>
    <w:rsid w:val="001972D2"/>
    <w:rsid w:val="001A01F4"/>
    <w:rsid w:val="001A0958"/>
    <w:rsid w:val="001A107C"/>
    <w:rsid w:val="001A46EB"/>
    <w:rsid w:val="001A72DC"/>
    <w:rsid w:val="001A7B68"/>
    <w:rsid w:val="001A7F44"/>
    <w:rsid w:val="001A7F86"/>
    <w:rsid w:val="001B086B"/>
    <w:rsid w:val="001B11AE"/>
    <w:rsid w:val="001B2B1C"/>
    <w:rsid w:val="001B4055"/>
    <w:rsid w:val="001B5C74"/>
    <w:rsid w:val="001B778E"/>
    <w:rsid w:val="001B77D4"/>
    <w:rsid w:val="001C285D"/>
    <w:rsid w:val="001C358D"/>
    <w:rsid w:val="001C5450"/>
    <w:rsid w:val="001C5893"/>
    <w:rsid w:val="001C5937"/>
    <w:rsid w:val="001C7FAF"/>
    <w:rsid w:val="001D15AA"/>
    <w:rsid w:val="001D38DC"/>
    <w:rsid w:val="001D72A2"/>
    <w:rsid w:val="001E1417"/>
    <w:rsid w:val="001E23FC"/>
    <w:rsid w:val="001E77D8"/>
    <w:rsid w:val="001F1B27"/>
    <w:rsid w:val="001F250C"/>
    <w:rsid w:val="001F273D"/>
    <w:rsid w:val="001F5FF9"/>
    <w:rsid w:val="001F762D"/>
    <w:rsid w:val="00200C2E"/>
    <w:rsid w:val="00204476"/>
    <w:rsid w:val="00210938"/>
    <w:rsid w:val="002141BD"/>
    <w:rsid w:val="0021512D"/>
    <w:rsid w:val="00220703"/>
    <w:rsid w:val="0022122A"/>
    <w:rsid w:val="00221EC0"/>
    <w:rsid w:val="002255F0"/>
    <w:rsid w:val="00226477"/>
    <w:rsid w:val="0022787A"/>
    <w:rsid w:val="00230DF9"/>
    <w:rsid w:val="00231049"/>
    <w:rsid w:val="002314D2"/>
    <w:rsid w:val="00231A66"/>
    <w:rsid w:val="0023305C"/>
    <w:rsid w:val="002333C4"/>
    <w:rsid w:val="002346F1"/>
    <w:rsid w:val="002402EF"/>
    <w:rsid w:val="002413C5"/>
    <w:rsid w:val="00241881"/>
    <w:rsid w:val="0024294C"/>
    <w:rsid w:val="00245390"/>
    <w:rsid w:val="00246F88"/>
    <w:rsid w:val="00247B85"/>
    <w:rsid w:val="00247BAC"/>
    <w:rsid w:val="002512B9"/>
    <w:rsid w:val="00253115"/>
    <w:rsid w:val="00254786"/>
    <w:rsid w:val="0025652F"/>
    <w:rsid w:val="002575F6"/>
    <w:rsid w:val="002614A2"/>
    <w:rsid w:val="00261A2E"/>
    <w:rsid w:val="002635C3"/>
    <w:rsid w:val="00263B6C"/>
    <w:rsid w:val="002714F0"/>
    <w:rsid w:val="0027245E"/>
    <w:rsid w:val="00272939"/>
    <w:rsid w:val="0027590B"/>
    <w:rsid w:val="00283B54"/>
    <w:rsid w:val="002840E2"/>
    <w:rsid w:val="0028486A"/>
    <w:rsid w:val="00284D59"/>
    <w:rsid w:val="00285969"/>
    <w:rsid w:val="00291CA1"/>
    <w:rsid w:val="002948E0"/>
    <w:rsid w:val="00294917"/>
    <w:rsid w:val="00295EF1"/>
    <w:rsid w:val="00296A28"/>
    <w:rsid w:val="00296A31"/>
    <w:rsid w:val="0029728D"/>
    <w:rsid w:val="002976BC"/>
    <w:rsid w:val="002A0CC5"/>
    <w:rsid w:val="002A56E8"/>
    <w:rsid w:val="002A6666"/>
    <w:rsid w:val="002A6C1B"/>
    <w:rsid w:val="002A74EF"/>
    <w:rsid w:val="002A7690"/>
    <w:rsid w:val="002B0CEA"/>
    <w:rsid w:val="002B3829"/>
    <w:rsid w:val="002B6109"/>
    <w:rsid w:val="002B6398"/>
    <w:rsid w:val="002B68DE"/>
    <w:rsid w:val="002C22EF"/>
    <w:rsid w:val="002C40F4"/>
    <w:rsid w:val="002D03B7"/>
    <w:rsid w:val="002D1373"/>
    <w:rsid w:val="002D1E02"/>
    <w:rsid w:val="002D2F92"/>
    <w:rsid w:val="002E0BC1"/>
    <w:rsid w:val="002E38CE"/>
    <w:rsid w:val="002E454C"/>
    <w:rsid w:val="002E4908"/>
    <w:rsid w:val="002E6A70"/>
    <w:rsid w:val="002E6CEA"/>
    <w:rsid w:val="002E6EEC"/>
    <w:rsid w:val="002E7449"/>
    <w:rsid w:val="002F26C8"/>
    <w:rsid w:val="002F438D"/>
    <w:rsid w:val="002F4A3C"/>
    <w:rsid w:val="002F4FAF"/>
    <w:rsid w:val="002F617F"/>
    <w:rsid w:val="00300109"/>
    <w:rsid w:val="00300C3A"/>
    <w:rsid w:val="00300CAF"/>
    <w:rsid w:val="00301515"/>
    <w:rsid w:val="00301755"/>
    <w:rsid w:val="0030665E"/>
    <w:rsid w:val="00306894"/>
    <w:rsid w:val="003122F4"/>
    <w:rsid w:val="003127DF"/>
    <w:rsid w:val="0031369F"/>
    <w:rsid w:val="00315611"/>
    <w:rsid w:val="00315B53"/>
    <w:rsid w:val="003169E4"/>
    <w:rsid w:val="00324016"/>
    <w:rsid w:val="003268D5"/>
    <w:rsid w:val="003270E0"/>
    <w:rsid w:val="00332A86"/>
    <w:rsid w:val="00333651"/>
    <w:rsid w:val="00334019"/>
    <w:rsid w:val="00334F97"/>
    <w:rsid w:val="00334F9A"/>
    <w:rsid w:val="00337B6C"/>
    <w:rsid w:val="00340124"/>
    <w:rsid w:val="00342118"/>
    <w:rsid w:val="003435D0"/>
    <w:rsid w:val="003448F6"/>
    <w:rsid w:val="00345700"/>
    <w:rsid w:val="00345E80"/>
    <w:rsid w:val="00350759"/>
    <w:rsid w:val="00351BB1"/>
    <w:rsid w:val="003523DA"/>
    <w:rsid w:val="00354790"/>
    <w:rsid w:val="00354D27"/>
    <w:rsid w:val="003565D7"/>
    <w:rsid w:val="0035738A"/>
    <w:rsid w:val="00360EAE"/>
    <w:rsid w:val="003633E0"/>
    <w:rsid w:val="00365092"/>
    <w:rsid w:val="003716A5"/>
    <w:rsid w:val="00372CEF"/>
    <w:rsid w:val="00373773"/>
    <w:rsid w:val="003740C8"/>
    <w:rsid w:val="00376842"/>
    <w:rsid w:val="003804C2"/>
    <w:rsid w:val="003831CE"/>
    <w:rsid w:val="00383FC1"/>
    <w:rsid w:val="003858A6"/>
    <w:rsid w:val="0038651D"/>
    <w:rsid w:val="00390D22"/>
    <w:rsid w:val="00391D8B"/>
    <w:rsid w:val="00392DCC"/>
    <w:rsid w:val="00393AC5"/>
    <w:rsid w:val="003A2B0F"/>
    <w:rsid w:val="003A3FCF"/>
    <w:rsid w:val="003A5B36"/>
    <w:rsid w:val="003B1219"/>
    <w:rsid w:val="003B34A9"/>
    <w:rsid w:val="003B5654"/>
    <w:rsid w:val="003B7FE9"/>
    <w:rsid w:val="003C157B"/>
    <w:rsid w:val="003C24B4"/>
    <w:rsid w:val="003C28B7"/>
    <w:rsid w:val="003C34C7"/>
    <w:rsid w:val="003C6DDC"/>
    <w:rsid w:val="003C7FD3"/>
    <w:rsid w:val="003D00AC"/>
    <w:rsid w:val="003D16DB"/>
    <w:rsid w:val="003E20D6"/>
    <w:rsid w:val="003E3101"/>
    <w:rsid w:val="003E4D87"/>
    <w:rsid w:val="003E5DD1"/>
    <w:rsid w:val="003E5FC6"/>
    <w:rsid w:val="003F1A50"/>
    <w:rsid w:val="004004F1"/>
    <w:rsid w:val="00400F46"/>
    <w:rsid w:val="00401082"/>
    <w:rsid w:val="004011CD"/>
    <w:rsid w:val="0040415E"/>
    <w:rsid w:val="004057FF"/>
    <w:rsid w:val="0041304B"/>
    <w:rsid w:val="004130B4"/>
    <w:rsid w:val="00416762"/>
    <w:rsid w:val="00416A41"/>
    <w:rsid w:val="00416E55"/>
    <w:rsid w:val="004204AC"/>
    <w:rsid w:val="004224CE"/>
    <w:rsid w:val="004228FA"/>
    <w:rsid w:val="0042292C"/>
    <w:rsid w:val="00422E4E"/>
    <w:rsid w:val="0042518A"/>
    <w:rsid w:val="00425B29"/>
    <w:rsid w:val="004276A0"/>
    <w:rsid w:val="00427CAB"/>
    <w:rsid w:val="00427D2C"/>
    <w:rsid w:val="00431A08"/>
    <w:rsid w:val="00432E2B"/>
    <w:rsid w:val="0043552B"/>
    <w:rsid w:val="00440295"/>
    <w:rsid w:val="0044144B"/>
    <w:rsid w:val="00441E69"/>
    <w:rsid w:val="004423EF"/>
    <w:rsid w:val="00445265"/>
    <w:rsid w:val="00445BAA"/>
    <w:rsid w:val="004466E2"/>
    <w:rsid w:val="0045184E"/>
    <w:rsid w:val="00452934"/>
    <w:rsid w:val="00452AA8"/>
    <w:rsid w:val="00452F63"/>
    <w:rsid w:val="004545F7"/>
    <w:rsid w:val="004559CE"/>
    <w:rsid w:val="00455EE0"/>
    <w:rsid w:val="0045672A"/>
    <w:rsid w:val="00460E1A"/>
    <w:rsid w:val="0046231F"/>
    <w:rsid w:val="004627F4"/>
    <w:rsid w:val="004628F6"/>
    <w:rsid w:val="00462DA8"/>
    <w:rsid w:val="00463DE1"/>
    <w:rsid w:val="00463DF8"/>
    <w:rsid w:val="00464D63"/>
    <w:rsid w:val="00470F3C"/>
    <w:rsid w:val="00475085"/>
    <w:rsid w:val="00476CF6"/>
    <w:rsid w:val="00476DAA"/>
    <w:rsid w:val="0047781E"/>
    <w:rsid w:val="00477AA8"/>
    <w:rsid w:val="004804EC"/>
    <w:rsid w:val="0048246B"/>
    <w:rsid w:val="004844A1"/>
    <w:rsid w:val="00485E76"/>
    <w:rsid w:val="0048743C"/>
    <w:rsid w:val="00487F20"/>
    <w:rsid w:val="004926DC"/>
    <w:rsid w:val="00492FCB"/>
    <w:rsid w:val="004930EB"/>
    <w:rsid w:val="00493546"/>
    <w:rsid w:val="00495AC5"/>
    <w:rsid w:val="004974C6"/>
    <w:rsid w:val="004A0F11"/>
    <w:rsid w:val="004A3D6F"/>
    <w:rsid w:val="004A3EAA"/>
    <w:rsid w:val="004A7C65"/>
    <w:rsid w:val="004A7D97"/>
    <w:rsid w:val="004B5133"/>
    <w:rsid w:val="004B516B"/>
    <w:rsid w:val="004B531D"/>
    <w:rsid w:val="004B54DC"/>
    <w:rsid w:val="004B5E31"/>
    <w:rsid w:val="004B7DE9"/>
    <w:rsid w:val="004C25AB"/>
    <w:rsid w:val="004C415D"/>
    <w:rsid w:val="004C41B6"/>
    <w:rsid w:val="004D088F"/>
    <w:rsid w:val="004D1BF5"/>
    <w:rsid w:val="004D445B"/>
    <w:rsid w:val="004D47A1"/>
    <w:rsid w:val="004D6E37"/>
    <w:rsid w:val="004D7700"/>
    <w:rsid w:val="004D7BCC"/>
    <w:rsid w:val="004E00EA"/>
    <w:rsid w:val="004E01DA"/>
    <w:rsid w:val="004E05B4"/>
    <w:rsid w:val="004E45D6"/>
    <w:rsid w:val="004E54D3"/>
    <w:rsid w:val="004F4B92"/>
    <w:rsid w:val="004F5059"/>
    <w:rsid w:val="00500412"/>
    <w:rsid w:val="00500C44"/>
    <w:rsid w:val="005018DF"/>
    <w:rsid w:val="00502532"/>
    <w:rsid w:val="0050375C"/>
    <w:rsid w:val="00503BC4"/>
    <w:rsid w:val="005054E5"/>
    <w:rsid w:val="00505602"/>
    <w:rsid w:val="005103E4"/>
    <w:rsid w:val="005122EA"/>
    <w:rsid w:val="00513706"/>
    <w:rsid w:val="00513AE7"/>
    <w:rsid w:val="00513D44"/>
    <w:rsid w:val="00516785"/>
    <w:rsid w:val="00516C47"/>
    <w:rsid w:val="00517AD4"/>
    <w:rsid w:val="00522AD4"/>
    <w:rsid w:val="0052419D"/>
    <w:rsid w:val="00525BF1"/>
    <w:rsid w:val="005277C4"/>
    <w:rsid w:val="005301F8"/>
    <w:rsid w:val="00530AD3"/>
    <w:rsid w:val="005312FC"/>
    <w:rsid w:val="00532853"/>
    <w:rsid w:val="0053569E"/>
    <w:rsid w:val="0053603D"/>
    <w:rsid w:val="005369FC"/>
    <w:rsid w:val="00536FB4"/>
    <w:rsid w:val="0053742A"/>
    <w:rsid w:val="00537853"/>
    <w:rsid w:val="00537C85"/>
    <w:rsid w:val="00540D94"/>
    <w:rsid w:val="00541D29"/>
    <w:rsid w:val="00542D09"/>
    <w:rsid w:val="00542DD4"/>
    <w:rsid w:val="00544DE3"/>
    <w:rsid w:val="0054701A"/>
    <w:rsid w:val="005505A3"/>
    <w:rsid w:val="00551BF6"/>
    <w:rsid w:val="005559D9"/>
    <w:rsid w:val="0055637F"/>
    <w:rsid w:val="005572C5"/>
    <w:rsid w:val="00561591"/>
    <w:rsid w:val="00562F17"/>
    <w:rsid w:val="0056582C"/>
    <w:rsid w:val="0057124D"/>
    <w:rsid w:val="00572A78"/>
    <w:rsid w:val="00572EFD"/>
    <w:rsid w:val="005812DA"/>
    <w:rsid w:val="00582D8F"/>
    <w:rsid w:val="00583559"/>
    <w:rsid w:val="00583EEA"/>
    <w:rsid w:val="0058561A"/>
    <w:rsid w:val="00585C21"/>
    <w:rsid w:val="005868DE"/>
    <w:rsid w:val="00586904"/>
    <w:rsid w:val="00586ABE"/>
    <w:rsid w:val="005877AC"/>
    <w:rsid w:val="00593BF9"/>
    <w:rsid w:val="00596039"/>
    <w:rsid w:val="005966B7"/>
    <w:rsid w:val="00597707"/>
    <w:rsid w:val="005977C0"/>
    <w:rsid w:val="00597BE6"/>
    <w:rsid w:val="00597E41"/>
    <w:rsid w:val="005A0929"/>
    <w:rsid w:val="005A097B"/>
    <w:rsid w:val="005A1419"/>
    <w:rsid w:val="005A4BED"/>
    <w:rsid w:val="005A69F5"/>
    <w:rsid w:val="005B2112"/>
    <w:rsid w:val="005B5E2A"/>
    <w:rsid w:val="005B7BFF"/>
    <w:rsid w:val="005C02A4"/>
    <w:rsid w:val="005C142C"/>
    <w:rsid w:val="005C1EAA"/>
    <w:rsid w:val="005C20D2"/>
    <w:rsid w:val="005C32FE"/>
    <w:rsid w:val="005C503A"/>
    <w:rsid w:val="005C5A0A"/>
    <w:rsid w:val="005C7942"/>
    <w:rsid w:val="005D024A"/>
    <w:rsid w:val="005D226D"/>
    <w:rsid w:val="005D4887"/>
    <w:rsid w:val="005D4FD4"/>
    <w:rsid w:val="005D6D64"/>
    <w:rsid w:val="005D7607"/>
    <w:rsid w:val="005E0BF5"/>
    <w:rsid w:val="005E1FFD"/>
    <w:rsid w:val="005E2439"/>
    <w:rsid w:val="005E2BBE"/>
    <w:rsid w:val="005E59FC"/>
    <w:rsid w:val="005E5AB8"/>
    <w:rsid w:val="005F3D66"/>
    <w:rsid w:val="005F5DAB"/>
    <w:rsid w:val="00601650"/>
    <w:rsid w:val="00603B53"/>
    <w:rsid w:val="00604EEF"/>
    <w:rsid w:val="00605AFD"/>
    <w:rsid w:val="006123D4"/>
    <w:rsid w:val="00612B06"/>
    <w:rsid w:val="0061445B"/>
    <w:rsid w:val="00617950"/>
    <w:rsid w:val="00623CE7"/>
    <w:rsid w:val="00623E15"/>
    <w:rsid w:val="00624C4B"/>
    <w:rsid w:val="0062762B"/>
    <w:rsid w:val="00631145"/>
    <w:rsid w:val="0063177E"/>
    <w:rsid w:val="00632242"/>
    <w:rsid w:val="006333C5"/>
    <w:rsid w:val="00636C88"/>
    <w:rsid w:val="006423FF"/>
    <w:rsid w:val="0064443E"/>
    <w:rsid w:val="00644F68"/>
    <w:rsid w:val="00647380"/>
    <w:rsid w:val="006476A2"/>
    <w:rsid w:val="00652CFC"/>
    <w:rsid w:val="00653B99"/>
    <w:rsid w:val="006564D3"/>
    <w:rsid w:val="006576D8"/>
    <w:rsid w:val="00661120"/>
    <w:rsid w:val="006649F9"/>
    <w:rsid w:val="006672E7"/>
    <w:rsid w:val="00667EA1"/>
    <w:rsid w:val="0067208D"/>
    <w:rsid w:val="00674C4A"/>
    <w:rsid w:val="00674D44"/>
    <w:rsid w:val="0067567E"/>
    <w:rsid w:val="006758CA"/>
    <w:rsid w:val="00675F93"/>
    <w:rsid w:val="0067622C"/>
    <w:rsid w:val="00676C85"/>
    <w:rsid w:val="00683A52"/>
    <w:rsid w:val="00683D42"/>
    <w:rsid w:val="006850D5"/>
    <w:rsid w:val="00685CF7"/>
    <w:rsid w:val="00686165"/>
    <w:rsid w:val="006862C6"/>
    <w:rsid w:val="00691B96"/>
    <w:rsid w:val="00691CB5"/>
    <w:rsid w:val="006923DF"/>
    <w:rsid w:val="00695369"/>
    <w:rsid w:val="006970D8"/>
    <w:rsid w:val="006974D1"/>
    <w:rsid w:val="00697599"/>
    <w:rsid w:val="006A37F5"/>
    <w:rsid w:val="006A380B"/>
    <w:rsid w:val="006A6C35"/>
    <w:rsid w:val="006B38FF"/>
    <w:rsid w:val="006B4441"/>
    <w:rsid w:val="006B4B73"/>
    <w:rsid w:val="006B677D"/>
    <w:rsid w:val="006C1892"/>
    <w:rsid w:val="006C5B73"/>
    <w:rsid w:val="006C61BE"/>
    <w:rsid w:val="006C645D"/>
    <w:rsid w:val="006D131E"/>
    <w:rsid w:val="006D1844"/>
    <w:rsid w:val="006D244C"/>
    <w:rsid w:val="006D2A43"/>
    <w:rsid w:val="006D5662"/>
    <w:rsid w:val="006D5911"/>
    <w:rsid w:val="006E2D2A"/>
    <w:rsid w:val="006E2F94"/>
    <w:rsid w:val="006E3CC3"/>
    <w:rsid w:val="006E6322"/>
    <w:rsid w:val="006F0A2A"/>
    <w:rsid w:val="006F1485"/>
    <w:rsid w:val="006F1A52"/>
    <w:rsid w:val="006F2439"/>
    <w:rsid w:val="006F26E1"/>
    <w:rsid w:val="00706D15"/>
    <w:rsid w:val="00706E8E"/>
    <w:rsid w:val="0070708E"/>
    <w:rsid w:val="00707CDC"/>
    <w:rsid w:val="00710B6A"/>
    <w:rsid w:val="00716B19"/>
    <w:rsid w:val="0072094F"/>
    <w:rsid w:val="00720BC4"/>
    <w:rsid w:val="00721613"/>
    <w:rsid w:val="00722B53"/>
    <w:rsid w:val="0072487B"/>
    <w:rsid w:val="00724D14"/>
    <w:rsid w:val="0072635B"/>
    <w:rsid w:val="007276DC"/>
    <w:rsid w:val="00727ABC"/>
    <w:rsid w:val="00730E53"/>
    <w:rsid w:val="00731905"/>
    <w:rsid w:val="007331C0"/>
    <w:rsid w:val="007428C7"/>
    <w:rsid w:val="0074334B"/>
    <w:rsid w:val="007509DD"/>
    <w:rsid w:val="0075424C"/>
    <w:rsid w:val="00754DE8"/>
    <w:rsid w:val="007614AA"/>
    <w:rsid w:val="00763474"/>
    <w:rsid w:val="00764783"/>
    <w:rsid w:val="00766CED"/>
    <w:rsid w:val="00767565"/>
    <w:rsid w:val="00767BFE"/>
    <w:rsid w:val="00774551"/>
    <w:rsid w:val="00774718"/>
    <w:rsid w:val="00775212"/>
    <w:rsid w:val="007763DD"/>
    <w:rsid w:val="0078472D"/>
    <w:rsid w:val="00784C0A"/>
    <w:rsid w:val="007855FA"/>
    <w:rsid w:val="00785A5E"/>
    <w:rsid w:val="00786F87"/>
    <w:rsid w:val="007903F8"/>
    <w:rsid w:val="007926A4"/>
    <w:rsid w:val="00794B40"/>
    <w:rsid w:val="0079628A"/>
    <w:rsid w:val="00796454"/>
    <w:rsid w:val="007974F8"/>
    <w:rsid w:val="007A1079"/>
    <w:rsid w:val="007A17BE"/>
    <w:rsid w:val="007A24B5"/>
    <w:rsid w:val="007A258B"/>
    <w:rsid w:val="007A5518"/>
    <w:rsid w:val="007A5842"/>
    <w:rsid w:val="007A601E"/>
    <w:rsid w:val="007A7C44"/>
    <w:rsid w:val="007B2677"/>
    <w:rsid w:val="007B46C4"/>
    <w:rsid w:val="007B5A73"/>
    <w:rsid w:val="007B6CDB"/>
    <w:rsid w:val="007B76AB"/>
    <w:rsid w:val="007C1F94"/>
    <w:rsid w:val="007C2584"/>
    <w:rsid w:val="007C3EEE"/>
    <w:rsid w:val="007C69B8"/>
    <w:rsid w:val="007D41C9"/>
    <w:rsid w:val="007D592B"/>
    <w:rsid w:val="007D5AA6"/>
    <w:rsid w:val="007D6387"/>
    <w:rsid w:val="007D7A91"/>
    <w:rsid w:val="007E6456"/>
    <w:rsid w:val="007E6D3F"/>
    <w:rsid w:val="007F1A15"/>
    <w:rsid w:val="007F3CC6"/>
    <w:rsid w:val="007F4B15"/>
    <w:rsid w:val="007F5D4D"/>
    <w:rsid w:val="007F7167"/>
    <w:rsid w:val="00810B53"/>
    <w:rsid w:val="00811821"/>
    <w:rsid w:val="00811943"/>
    <w:rsid w:val="00813DEE"/>
    <w:rsid w:val="00813EEB"/>
    <w:rsid w:val="00815982"/>
    <w:rsid w:val="00820E8C"/>
    <w:rsid w:val="008311B8"/>
    <w:rsid w:val="00831CC6"/>
    <w:rsid w:val="00834243"/>
    <w:rsid w:val="00834CF5"/>
    <w:rsid w:val="00835350"/>
    <w:rsid w:val="008365EE"/>
    <w:rsid w:val="00837426"/>
    <w:rsid w:val="0083742B"/>
    <w:rsid w:val="00843668"/>
    <w:rsid w:val="0084480D"/>
    <w:rsid w:val="00845248"/>
    <w:rsid w:val="0084548A"/>
    <w:rsid w:val="00845791"/>
    <w:rsid w:val="008472F0"/>
    <w:rsid w:val="00847939"/>
    <w:rsid w:val="0085380B"/>
    <w:rsid w:val="0085695A"/>
    <w:rsid w:val="00857969"/>
    <w:rsid w:val="00860AC6"/>
    <w:rsid w:val="008617F4"/>
    <w:rsid w:val="00862B9A"/>
    <w:rsid w:val="00864FE3"/>
    <w:rsid w:val="00866498"/>
    <w:rsid w:val="0086731D"/>
    <w:rsid w:val="00871987"/>
    <w:rsid w:val="00872ABF"/>
    <w:rsid w:val="00875AA5"/>
    <w:rsid w:val="00877350"/>
    <w:rsid w:val="00877F38"/>
    <w:rsid w:val="00881EB2"/>
    <w:rsid w:val="00882CC4"/>
    <w:rsid w:val="008836B2"/>
    <w:rsid w:val="008844AC"/>
    <w:rsid w:val="00885720"/>
    <w:rsid w:val="008857FA"/>
    <w:rsid w:val="0089232A"/>
    <w:rsid w:val="008941B3"/>
    <w:rsid w:val="00894F33"/>
    <w:rsid w:val="008A02F3"/>
    <w:rsid w:val="008A0944"/>
    <w:rsid w:val="008A5CB2"/>
    <w:rsid w:val="008A6704"/>
    <w:rsid w:val="008B0FCC"/>
    <w:rsid w:val="008B1086"/>
    <w:rsid w:val="008B6465"/>
    <w:rsid w:val="008B7515"/>
    <w:rsid w:val="008C2DD3"/>
    <w:rsid w:val="008C3EF3"/>
    <w:rsid w:val="008C6A6F"/>
    <w:rsid w:val="008C6DAE"/>
    <w:rsid w:val="008C7F71"/>
    <w:rsid w:val="008D0B6C"/>
    <w:rsid w:val="008D0EC6"/>
    <w:rsid w:val="008D339F"/>
    <w:rsid w:val="008D78AE"/>
    <w:rsid w:val="008D7E67"/>
    <w:rsid w:val="008E15A4"/>
    <w:rsid w:val="008E2BBC"/>
    <w:rsid w:val="008E30E5"/>
    <w:rsid w:val="008E4AAB"/>
    <w:rsid w:val="008E6292"/>
    <w:rsid w:val="008E6320"/>
    <w:rsid w:val="008F0EC0"/>
    <w:rsid w:val="008F10EA"/>
    <w:rsid w:val="008F1FA0"/>
    <w:rsid w:val="008F23EB"/>
    <w:rsid w:val="008F5216"/>
    <w:rsid w:val="008F574F"/>
    <w:rsid w:val="008F6FC9"/>
    <w:rsid w:val="008F79FF"/>
    <w:rsid w:val="00900E89"/>
    <w:rsid w:val="00901184"/>
    <w:rsid w:val="00901812"/>
    <w:rsid w:val="0090301E"/>
    <w:rsid w:val="009038FE"/>
    <w:rsid w:val="00903987"/>
    <w:rsid w:val="0090564C"/>
    <w:rsid w:val="00906CED"/>
    <w:rsid w:val="00911DF6"/>
    <w:rsid w:val="009121E7"/>
    <w:rsid w:val="00914C85"/>
    <w:rsid w:val="00917D21"/>
    <w:rsid w:val="00917E28"/>
    <w:rsid w:val="0092460E"/>
    <w:rsid w:val="00925AA5"/>
    <w:rsid w:val="009267A9"/>
    <w:rsid w:val="0093164A"/>
    <w:rsid w:val="00931F04"/>
    <w:rsid w:val="00932048"/>
    <w:rsid w:val="0093540D"/>
    <w:rsid w:val="0094019D"/>
    <w:rsid w:val="0094206F"/>
    <w:rsid w:val="00942C11"/>
    <w:rsid w:val="0094351F"/>
    <w:rsid w:val="00946D2D"/>
    <w:rsid w:val="00953DA0"/>
    <w:rsid w:val="00954675"/>
    <w:rsid w:val="00954739"/>
    <w:rsid w:val="009547F8"/>
    <w:rsid w:val="009575C5"/>
    <w:rsid w:val="009647D3"/>
    <w:rsid w:val="00964BDE"/>
    <w:rsid w:val="0097024F"/>
    <w:rsid w:val="009729D4"/>
    <w:rsid w:val="00973307"/>
    <w:rsid w:val="00973814"/>
    <w:rsid w:val="0097434E"/>
    <w:rsid w:val="00974EBA"/>
    <w:rsid w:val="00975F3B"/>
    <w:rsid w:val="00976FBD"/>
    <w:rsid w:val="00980759"/>
    <w:rsid w:val="00981395"/>
    <w:rsid w:val="0098144F"/>
    <w:rsid w:val="009817B0"/>
    <w:rsid w:val="009821CE"/>
    <w:rsid w:val="009834C5"/>
    <w:rsid w:val="009868B3"/>
    <w:rsid w:val="00986A39"/>
    <w:rsid w:val="00994AE6"/>
    <w:rsid w:val="009A0AA2"/>
    <w:rsid w:val="009A277C"/>
    <w:rsid w:val="009A2D7C"/>
    <w:rsid w:val="009A30A4"/>
    <w:rsid w:val="009A658F"/>
    <w:rsid w:val="009A7FDE"/>
    <w:rsid w:val="009B233B"/>
    <w:rsid w:val="009B4062"/>
    <w:rsid w:val="009B566A"/>
    <w:rsid w:val="009B60BA"/>
    <w:rsid w:val="009B788E"/>
    <w:rsid w:val="009C1D3D"/>
    <w:rsid w:val="009C2F72"/>
    <w:rsid w:val="009C31FE"/>
    <w:rsid w:val="009C6D7C"/>
    <w:rsid w:val="009C7DD4"/>
    <w:rsid w:val="009D1FDC"/>
    <w:rsid w:val="009D78D6"/>
    <w:rsid w:val="009E0514"/>
    <w:rsid w:val="009E171B"/>
    <w:rsid w:val="009E28DF"/>
    <w:rsid w:val="009E3618"/>
    <w:rsid w:val="009E4688"/>
    <w:rsid w:val="009E4E44"/>
    <w:rsid w:val="009F1297"/>
    <w:rsid w:val="009F2F28"/>
    <w:rsid w:val="009F31EB"/>
    <w:rsid w:val="009F36CF"/>
    <w:rsid w:val="009F3E24"/>
    <w:rsid w:val="009F491D"/>
    <w:rsid w:val="00A015E8"/>
    <w:rsid w:val="00A07D47"/>
    <w:rsid w:val="00A1064C"/>
    <w:rsid w:val="00A10D8E"/>
    <w:rsid w:val="00A12F62"/>
    <w:rsid w:val="00A146E5"/>
    <w:rsid w:val="00A14FE9"/>
    <w:rsid w:val="00A16B50"/>
    <w:rsid w:val="00A228B1"/>
    <w:rsid w:val="00A249E3"/>
    <w:rsid w:val="00A3023C"/>
    <w:rsid w:val="00A3291F"/>
    <w:rsid w:val="00A33588"/>
    <w:rsid w:val="00A34990"/>
    <w:rsid w:val="00A35386"/>
    <w:rsid w:val="00A3749B"/>
    <w:rsid w:val="00A37D87"/>
    <w:rsid w:val="00A50D88"/>
    <w:rsid w:val="00A52401"/>
    <w:rsid w:val="00A52AD3"/>
    <w:rsid w:val="00A53EAC"/>
    <w:rsid w:val="00A549ED"/>
    <w:rsid w:val="00A5589D"/>
    <w:rsid w:val="00A5676B"/>
    <w:rsid w:val="00A56923"/>
    <w:rsid w:val="00A60A3E"/>
    <w:rsid w:val="00A62821"/>
    <w:rsid w:val="00A62E42"/>
    <w:rsid w:val="00A63ECD"/>
    <w:rsid w:val="00A64A71"/>
    <w:rsid w:val="00A653DD"/>
    <w:rsid w:val="00A66461"/>
    <w:rsid w:val="00A67035"/>
    <w:rsid w:val="00A72960"/>
    <w:rsid w:val="00A72D8F"/>
    <w:rsid w:val="00A7629F"/>
    <w:rsid w:val="00A8308B"/>
    <w:rsid w:val="00A873AC"/>
    <w:rsid w:val="00A87A04"/>
    <w:rsid w:val="00A93401"/>
    <w:rsid w:val="00A944AF"/>
    <w:rsid w:val="00A9454D"/>
    <w:rsid w:val="00A97297"/>
    <w:rsid w:val="00AA0ED9"/>
    <w:rsid w:val="00AA653F"/>
    <w:rsid w:val="00AA6929"/>
    <w:rsid w:val="00AA72EE"/>
    <w:rsid w:val="00AA7BD5"/>
    <w:rsid w:val="00AB0206"/>
    <w:rsid w:val="00AB0427"/>
    <w:rsid w:val="00AB1421"/>
    <w:rsid w:val="00AB2777"/>
    <w:rsid w:val="00AB31DE"/>
    <w:rsid w:val="00AB4296"/>
    <w:rsid w:val="00AB48D4"/>
    <w:rsid w:val="00AB55C8"/>
    <w:rsid w:val="00AB7BE3"/>
    <w:rsid w:val="00AC24F0"/>
    <w:rsid w:val="00AC3196"/>
    <w:rsid w:val="00AC44FC"/>
    <w:rsid w:val="00AC4C50"/>
    <w:rsid w:val="00AC5791"/>
    <w:rsid w:val="00AC660E"/>
    <w:rsid w:val="00AC78A4"/>
    <w:rsid w:val="00AC7AFE"/>
    <w:rsid w:val="00AD155E"/>
    <w:rsid w:val="00AD18E5"/>
    <w:rsid w:val="00AD5356"/>
    <w:rsid w:val="00AD5C90"/>
    <w:rsid w:val="00AE2529"/>
    <w:rsid w:val="00AE2F90"/>
    <w:rsid w:val="00AE4AB7"/>
    <w:rsid w:val="00AE4C18"/>
    <w:rsid w:val="00AE5438"/>
    <w:rsid w:val="00AE6D3F"/>
    <w:rsid w:val="00AF0E8B"/>
    <w:rsid w:val="00AF1945"/>
    <w:rsid w:val="00B00A4C"/>
    <w:rsid w:val="00B0219E"/>
    <w:rsid w:val="00B03DD6"/>
    <w:rsid w:val="00B068E7"/>
    <w:rsid w:val="00B10183"/>
    <w:rsid w:val="00B1217C"/>
    <w:rsid w:val="00B13299"/>
    <w:rsid w:val="00B14FAB"/>
    <w:rsid w:val="00B228FB"/>
    <w:rsid w:val="00B23A69"/>
    <w:rsid w:val="00B24A22"/>
    <w:rsid w:val="00B27D34"/>
    <w:rsid w:val="00B30643"/>
    <w:rsid w:val="00B30C30"/>
    <w:rsid w:val="00B314D4"/>
    <w:rsid w:val="00B318C8"/>
    <w:rsid w:val="00B35744"/>
    <w:rsid w:val="00B3583B"/>
    <w:rsid w:val="00B36132"/>
    <w:rsid w:val="00B37A8F"/>
    <w:rsid w:val="00B4281C"/>
    <w:rsid w:val="00B4439A"/>
    <w:rsid w:val="00B523E8"/>
    <w:rsid w:val="00B56968"/>
    <w:rsid w:val="00B615A4"/>
    <w:rsid w:val="00B62D37"/>
    <w:rsid w:val="00B65347"/>
    <w:rsid w:val="00B65DE1"/>
    <w:rsid w:val="00B728EC"/>
    <w:rsid w:val="00B73496"/>
    <w:rsid w:val="00B773B7"/>
    <w:rsid w:val="00B83CEB"/>
    <w:rsid w:val="00B867E8"/>
    <w:rsid w:val="00B87927"/>
    <w:rsid w:val="00B944E1"/>
    <w:rsid w:val="00B95A89"/>
    <w:rsid w:val="00B96169"/>
    <w:rsid w:val="00B96EFC"/>
    <w:rsid w:val="00BA1E90"/>
    <w:rsid w:val="00BA2759"/>
    <w:rsid w:val="00BA3BCD"/>
    <w:rsid w:val="00BA4652"/>
    <w:rsid w:val="00BB5D30"/>
    <w:rsid w:val="00BB63BF"/>
    <w:rsid w:val="00BB6E26"/>
    <w:rsid w:val="00BB6E39"/>
    <w:rsid w:val="00BC10E7"/>
    <w:rsid w:val="00BC1BB8"/>
    <w:rsid w:val="00BC67C1"/>
    <w:rsid w:val="00BD26AA"/>
    <w:rsid w:val="00BD454F"/>
    <w:rsid w:val="00BD5311"/>
    <w:rsid w:val="00BE4BF1"/>
    <w:rsid w:val="00BE7E3B"/>
    <w:rsid w:val="00BF3F5F"/>
    <w:rsid w:val="00BF498F"/>
    <w:rsid w:val="00C01DCC"/>
    <w:rsid w:val="00C02150"/>
    <w:rsid w:val="00C05193"/>
    <w:rsid w:val="00C06309"/>
    <w:rsid w:val="00C07294"/>
    <w:rsid w:val="00C07344"/>
    <w:rsid w:val="00C11E1E"/>
    <w:rsid w:val="00C13777"/>
    <w:rsid w:val="00C14D92"/>
    <w:rsid w:val="00C14F50"/>
    <w:rsid w:val="00C1562F"/>
    <w:rsid w:val="00C16382"/>
    <w:rsid w:val="00C202B3"/>
    <w:rsid w:val="00C20E1E"/>
    <w:rsid w:val="00C21EE0"/>
    <w:rsid w:val="00C25C49"/>
    <w:rsid w:val="00C2739A"/>
    <w:rsid w:val="00C30297"/>
    <w:rsid w:val="00C32435"/>
    <w:rsid w:val="00C448E3"/>
    <w:rsid w:val="00C455AE"/>
    <w:rsid w:val="00C45A81"/>
    <w:rsid w:val="00C50668"/>
    <w:rsid w:val="00C52088"/>
    <w:rsid w:val="00C524ED"/>
    <w:rsid w:val="00C52967"/>
    <w:rsid w:val="00C52FFB"/>
    <w:rsid w:val="00C55C9D"/>
    <w:rsid w:val="00C669AD"/>
    <w:rsid w:val="00C678A2"/>
    <w:rsid w:val="00C72318"/>
    <w:rsid w:val="00C724E6"/>
    <w:rsid w:val="00C74051"/>
    <w:rsid w:val="00C747A5"/>
    <w:rsid w:val="00C74D87"/>
    <w:rsid w:val="00C813D2"/>
    <w:rsid w:val="00C85314"/>
    <w:rsid w:val="00C85D36"/>
    <w:rsid w:val="00C91B3C"/>
    <w:rsid w:val="00C930E5"/>
    <w:rsid w:val="00CA0116"/>
    <w:rsid w:val="00CA0A5E"/>
    <w:rsid w:val="00CA233E"/>
    <w:rsid w:val="00CA3C28"/>
    <w:rsid w:val="00CA437A"/>
    <w:rsid w:val="00CA4BC0"/>
    <w:rsid w:val="00CA5CA8"/>
    <w:rsid w:val="00CA770A"/>
    <w:rsid w:val="00CB0157"/>
    <w:rsid w:val="00CB0228"/>
    <w:rsid w:val="00CB3210"/>
    <w:rsid w:val="00CB5205"/>
    <w:rsid w:val="00CB6D04"/>
    <w:rsid w:val="00CC00BF"/>
    <w:rsid w:val="00CC04F7"/>
    <w:rsid w:val="00CC53AC"/>
    <w:rsid w:val="00CC559D"/>
    <w:rsid w:val="00CD1E64"/>
    <w:rsid w:val="00CD4AE4"/>
    <w:rsid w:val="00CD654B"/>
    <w:rsid w:val="00CD720C"/>
    <w:rsid w:val="00CE223E"/>
    <w:rsid w:val="00CE369F"/>
    <w:rsid w:val="00CE4A1B"/>
    <w:rsid w:val="00CE4F80"/>
    <w:rsid w:val="00CE66E5"/>
    <w:rsid w:val="00CF17FD"/>
    <w:rsid w:val="00CF3F0D"/>
    <w:rsid w:val="00CF5248"/>
    <w:rsid w:val="00CF540C"/>
    <w:rsid w:val="00CF5D88"/>
    <w:rsid w:val="00CF6D80"/>
    <w:rsid w:val="00CF7C2A"/>
    <w:rsid w:val="00D0044A"/>
    <w:rsid w:val="00D01F3F"/>
    <w:rsid w:val="00D0504C"/>
    <w:rsid w:val="00D075B4"/>
    <w:rsid w:val="00D101F7"/>
    <w:rsid w:val="00D102E8"/>
    <w:rsid w:val="00D12384"/>
    <w:rsid w:val="00D13F9A"/>
    <w:rsid w:val="00D145F5"/>
    <w:rsid w:val="00D17AF2"/>
    <w:rsid w:val="00D20F70"/>
    <w:rsid w:val="00D21C8F"/>
    <w:rsid w:val="00D22648"/>
    <w:rsid w:val="00D328F3"/>
    <w:rsid w:val="00D340E1"/>
    <w:rsid w:val="00D34C1E"/>
    <w:rsid w:val="00D355F0"/>
    <w:rsid w:val="00D43AC8"/>
    <w:rsid w:val="00D500FB"/>
    <w:rsid w:val="00D52B58"/>
    <w:rsid w:val="00D56113"/>
    <w:rsid w:val="00D605EA"/>
    <w:rsid w:val="00D63942"/>
    <w:rsid w:val="00D64239"/>
    <w:rsid w:val="00D64552"/>
    <w:rsid w:val="00D67D2E"/>
    <w:rsid w:val="00D70A03"/>
    <w:rsid w:val="00D71116"/>
    <w:rsid w:val="00D7307D"/>
    <w:rsid w:val="00D73C17"/>
    <w:rsid w:val="00D75EEF"/>
    <w:rsid w:val="00D77BA4"/>
    <w:rsid w:val="00D8091B"/>
    <w:rsid w:val="00D81FD4"/>
    <w:rsid w:val="00D833D9"/>
    <w:rsid w:val="00D83B3B"/>
    <w:rsid w:val="00D83BD9"/>
    <w:rsid w:val="00D85498"/>
    <w:rsid w:val="00D85C6F"/>
    <w:rsid w:val="00D90C88"/>
    <w:rsid w:val="00D92DDA"/>
    <w:rsid w:val="00D94197"/>
    <w:rsid w:val="00D94DCF"/>
    <w:rsid w:val="00D94EAE"/>
    <w:rsid w:val="00D95BEE"/>
    <w:rsid w:val="00DA0A18"/>
    <w:rsid w:val="00DA351B"/>
    <w:rsid w:val="00DA355D"/>
    <w:rsid w:val="00DA586F"/>
    <w:rsid w:val="00DA6BC6"/>
    <w:rsid w:val="00DA76D2"/>
    <w:rsid w:val="00DB08DA"/>
    <w:rsid w:val="00DB5312"/>
    <w:rsid w:val="00DB64CD"/>
    <w:rsid w:val="00DB7E0E"/>
    <w:rsid w:val="00DB7F09"/>
    <w:rsid w:val="00DC00E8"/>
    <w:rsid w:val="00DC05F5"/>
    <w:rsid w:val="00DC1C56"/>
    <w:rsid w:val="00DC2022"/>
    <w:rsid w:val="00DC3387"/>
    <w:rsid w:val="00DC4756"/>
    <w:rsid w:val="00DC5892"/>
    <w:rsid w:val="00DC5B71"/>
    <w:rsid w:val="00DC6379"/>
    <w:rsid w:val="00DC6847"/>
    <w:rsid w:val="00DC6B16"/>
    <w:rsid w:val="00DC7CBC"/>
    <w:rsid w:val="00DD399C"/>
    <w:rsid w:val="00DD3E5C"/>
    <w:rsid w:val="00DD4D1B"/>
    <w:rsid w:val="00DD5E57"/>
    <w:rsid w:val="00DD6BB3"/>
    <w:rsid w:val="00DD754E"/>
    <w:rsid w:val="00DE0431"/>
    <w:rsid w:val="00DE3C77"/>
    <w:rsid w:val="00DE5A1E"/>
    <w:rsid w:val="00DE5AC5"/>
    <w:rsid w:val="00DE685A"/>
    <w:rsid w:val="00DE689A"/>
    <w:rsid w:val="00DF4AC4"/>
    <w:rsid w:val="00DF6F61"/>
    <w:rsid w:val="00E01692"/>
    <w:rsid w:val="00E02D5A"/>
    <w:rsid w:val="00E056F1"/>
    <w:rsid w:val="00E0674B"/>
    <w:rsid w:val="00E10133"/>
    <w:rsid w:val="00E101C6"/>
    <w:rsid w:val="00E11969"/>
    <w:rsid w:val="00E140E8"/>
    <w:rsid w:val="00E155EF"/>
    <w:rsid w:val="00E15A37"/>
    <w:rsid w:val="00E206C6"/>
    <w:rsid w:val="00E22A63"/>
    <w:rsid w:val="00E22D51"/>
    <w:rsid w:val="00E2375E"/>
    <w:rsid w:val="00E31836"/>
    <w:rsid w:val="00E36FB7"/>
    <w:rsid w:val="00E425CE"/>
    <w:rsid w:val="00E456C6"/>
    <w:rsid w:val="00E470A7"/>
    <w:rsid w:val="00E47420"/>
    <w:rsid w:val="00E50265"/>
    <w:rsid w:val="00E50E7C"/>
    <w:rsid w:val="00E51107"/>
    <w:rsid w:val="00E51545"/>
    <w:rsid w:val="00E51B5A"/>
    <w:rsid w:val="00E51D3E"/>
    <w:rsid w:val="00E51D9E"/>
    <w:rsid w:val="00E51FC9"/>
    <w:rsid w:val="00E52270"/>
    <w:rsid w:val="00E52441"/>
    <w:rsid w:val="00E537D1"/>
    <w:rsid w:val="00E567E6"/>
    <w:rsid w:val="00E56971"/>
    <w:rsid w:val="00E5702E"/>
    <w:rsid w:val="00E61484"/>
    <w:rsid w:val="00E625E1"/>
    <w:rsid w:val="00E63666"/>
    <w:rsid w:val="00E643FA"/>
    <w:rsid w:val="00E648A1"/>
    <w:rsid w:val="00E708C3"/>
    <w:rsid w:val="00E711D7"/>
    <w:rsid w:val="00E72AFF"/>
    <w:rsid w:val="00E76F1A"/>
    <w:rsid w:val="00E815E1"/>
    <w:rsid w:val="00E82BE1"/>
    <w:rsid w:val="00E836C1"/>
    <w:rsid w:val="00E860C7"/>
    <w:rsid w:val="00E864DF"/>
    <w:rsid w:val="00E902B0"/>
    <w:rsid w:val="00E902E8"/>
    <w:rsid w:val="00E92AB8"/>
    <w:rsid w:val="00E92D2D"/>
    <w:rsid w:val="00E94FD9"/>
    <w:rsid w:val="00E95100"/>
    <w:rsid w:val="00E97273"/>
    <w:rsid w:val="00E973A4"/>
    <w:rsid w:val="00E97C3A"/>
    <w:rsid w:val="00EA1AFD"/>
    <w:rsid w:val="00EA23AC"/>
    <w:rsid w:val="00EA295B"/>
    <w:rsid w:val="00EA3332"/>
    <w:rsid w:val="00EA42F4"/>
    <w:rsid w:val="00EA723A"/>
    <w:rsid w:val="00EA7C3D"/>
    <w:rsid w:val="00EA7C52"/>
    <w:rsid w:val="00EB1064"/>
    <w:rsid w:val="00EB431A"/>
    <w:rsid w:val="00EB6878"/>
    <w:rsid w:val="00EB6A38"/>
    <w:rsid w:val="00EB6A76"/>
    <w:rsid w:val="00EC1E0E"/>
    <w:rsid w:val="00EC236D"/>
    <w:rsid w:val="00EC24D7"/>
    <w:rsid w:val="00EC6B16"/>
    <w:rsid w:val="00ED0E2C"/>
    <w:rsid w:val="00ED13D4"/>
    <w:rsid w:val="00ED1688"/>
    <w:rsid w:val="00ED45BB"/>
    <w:rsid w:val="00ED5A3E"/>
    <w:rsid w:val="00EE0526"/>
    <w:rsid w:val="00EE1447"/>
    <w:rsid w:val="00EF00EF"/>
    <w:rsid w:val="00EF145E"/>
    <w:rsid w:val="00EF2A4B"/>
    <w:rsid w:val="00EF2BBB"/>
    <w:rsid w:val="00EF3027"/>
    <w:rsid w:val="00EF4450"/>
    <w:rsid w:val="00EF7829"/>
    <w:rsid w:val="00F0082D"/>
    <w:rsid w:val="00F015AB"/>
    <w:rsid w:val="00F03161"/>
    <w:rsid w:val="00F032AB"/>
    <w:rsid w:val="00F07C90"/>
    <w:rsid w:val="00F173F7"/>
    <w:rsid w:val="00F17C10"/>
    <w:rsid w:val="00F17DBF"/>
    <w:rsid w:val="00F2044C"/>
    <w:rsid w:val="00F26041"/>
    <w:rsid w:val="00F27CB2"/>
    <w:rsid w:val="00F27E46"/>
    <w:rsid w:val="00F30C23"/>
    <w:rsid w:val="00F30FF6"/>
    <w:rsid w:val="00F33DB8"/>
    <w:rsid w:val="00F34526"/>
    <w:rsid w:val="00F41553"/>
    <w:rsid w:val="00F44B5F"/>
    <w:rsid w:val="00F522D8"/>
    <w:rsid w:val="00F5264F"/>
    <w:rsid w:val="00F5359C"/>
    <w:rsid w:val="00F54BA5"/>
    <w:rsid w:val="00F57BED"/>
    <w:rsid w:val="00F60198"/>
    <w:rsid w:val="00F60B95"/>
    <w:rsid w:val="00F63C8C"/>
    <w:rsid w:val="00F64584"/>
    <w:rsid w:val="00F65166"/>
    <w:rsid w:val="00F661AF"/>
    <w:rsid w:val="00F66B37"/>
    <w:rsid w:val="00F66BB6"/>
    <w:rsid w:val="00F67C95"/>
    <w:rsid w:val="00F7613A"/>
    <w:rsid w:val="00F762E1"/>
    <w:rsid w:val="00F76729"/>
    <w:rsid w:val="00F76AAE"/>
    <w:rsid w:val="00F81325"/>
    <w:rsid w:val="00F813EA"/>
    <w:rsid w:val="00F82746"/>
    <w:rsid w:val="00F836F9"/>
    <w:rsid w:val="00F845D7"/>
    <w:rsid w:val="00F85E6A"/>
    <w:rsid w:val="00F87C38"/>
    <w:rsid w:val="00F92020"/>
    <w:rsid w:val="00F92279"/>
    <w:rsid w:val="00F93C00"/>
    <w:rsid w:val="00F9664D"/>
    <w:rsid w:val="00F9769D"/>
    <w:rsid w:val="00FA00A0"/>
    <w:rsid w:val="00FA0B08"/>
    <w:rsid w:val="00FA3CE4"/>
    <w:rsid w:val="00FB1571"/>
    <w:rsid w:val="00FB3684"/>
    <w:rsid w:val="00FB4631"/>
    <w:rsid w:val="00FB4641"/>
    <w:rsid w:val="00FB47D1"/>
    <w:rsid w:val="00FB4D21"/>
    <w:rsid w:val="00FB62DF"/>
    <w:rsid w:val="00FB69AD"/>
    <w:rsid w:val="00FB762B"/>
    <w:rsid w:val="00FB79D4"/>
    <w:rsid w:val="00FC0D33"/>
    <w:rsid w:val="00FC24B4"/>
    <w:rsid w:val="00FC3791"/>
    <w:rsid w:val="00FC547C"/>
    <w:rsid w:val="00FC6ADA"/>
    <w:rsid w:val="00FC6B68"/>
    <w:rsid w:val="00FD01EB"/>
    <w:rsid w:val="00FD4A93"/>
    <w:rsid w:val="00FD4A98"/>
    <w:rsid w:val="00FD4DE0"/>
    <w:rsid w:val="00FD526B"/>
    <w:rsid w:val="00FD6B8F"/>
    <w:rsid w:val="00FD7CF3"/>
    <w:rsid w:val="00FD7D76"/>
    <w:rsid w:val="00FE1CA3"/>
    <w:rsid w:val="00FE6CA1"/>
    <w:rsid w:val="00FF1B2E"/>
    <w:rsid w:val="00FF1E7E"/>
    <w:rsid w:val="00FF2E9E"/>
    <w:rsid w:val="00FF447A"/>
    <w:rsid w:val="00FF6B99"/>
    <w:rsid w:val="00FF72FD"/>
    <w:rsid w:val="0442058B"/>
    <w:rsid w:val="0A515AC6"/>
    <w:rsid w:val="0BF4FEE6"/>
    <w:rsid w:val="0DF50FB2"/>
    <w:rsid w:val="108B107A"/>
    <w:rsid w:val="159122C4"/>
    <w:rsid w:val="189C88F8"/>
    <w:rsid w:val="20625E4E"/>
    <w:rsid w:val="2CB64D43"/>
    <w:rsid w:val="2FDC7459"/>
    <w:rsid w:val="33B7B372"/>
    <w:rsid w:val="346E040D"/>
    <w:rsid w:val="3BA7EDCF"/>
    <w:rsid w:val="41987127"/>
    <w:rsid w:val="43DA5552"/>
    <w:rsid w:val="46625996"/>
    <w:rsid w:val="52BABDDF"/>
    <w:rsid w:val="55A2FF4D"/>
    <w:rsid w:val="572C9D38"/>
    <w:rsid w:val="587FEF23"/>
    <w:rsid w:val="5A23B013"/>
    <w:rsid w:val="6068A748"/>
    <w:rsid w:val="64D105B8"/>
    <w:rsid w:val="66075644"/>
    <w:rsid w:val="67849AAE"/>
    <w:rsid w:val="7226801C"/>
    <w:rsid w:val="782A0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EA4E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6AA"/>
    <w:pPr>
      <w:spacing w:before="120" w:after="120" w:line="240" w:lineRule="auto"/>
    </w:pPr>
    <w:rPr>
      <w:rFonts w:ascii="Calibri" w:eastAsia="Times New Roman" w:hAnsi="Calibri" w:cs="Times New Roman"/>
      <w:szCs w:val="20"/>
      <w:lang w:eastAsia="en-AU"/>
    </w:rPr>
  </w:style>
  <w:style w:type="paragraph" w:styleId="Heading1">
    <w:name w:val="heading 1"/>
    <w:basedOn w:val="HeadingBase"/>
    <w:next w:val="Normal"/>
    <w:link w:val="Heading1Char"/>
    <w:qFormat/>
    <w:rsid w:val="00F032AB"/>
    <w:pPr>
      <w:spacing w:before="480"/>
      <w:outlineLvl w:val="0"/>
    </w:pPr>
    <w:rPr>
      <w:b/>
      <w:bCs w:val="0"/>
      <w:color w:val="2C384A" w:themeColor="accent6"/>
    </w:rPr>
  </w:style>
  <w:style w:type="paragraph" w:styleId="Heading2">
    <w:name w:val="heading 2"/>
    <w:basedOn w:val="HeadingBase"/>
    <w:next w:val="Normal"/>
    <w:link w:val="Heading2Char"/>
    <w:qFormat/>
    <w:rsid w:val="00F032AB"/>
    <w:pPr>
      <w:spacing w:before="360"/>
      <w:outlineLvl w:val="1"/>
    </w:pPr>
    <w:rPr>
      <w:b/>
      <w:bCs w:val="0"/>
      <w:iCs/>
      <w:color w:val="004F4D" w:themeColor="text2"/>
      <w:sz w:val="36"/>
      <w:szCs w:val="28"/>
    </w:rPr>
  </w:style>
  <w:style w:type="paragraph" w:styleId="Heading3">
    <w:name w:val="heading 3"/>
    <w:basedOn w:val="HeadingBase"/>
    <w:next w:val="Normal"/>
    <w:link w:val="Heading3Char"/>
    <w:qFormat/>
    <w:rsid w:val="00F032AB"/>
    <w:pPr>
      <w:spacing w:before="240"/>
      <w:outlineLvl w:val="2"/>
    </w:pPr>
    <w:rPr>
      <w:b/>
      <w:sz w:val="28"/>
      <w:szCs w:val="26"/>
    </w:rPr>
  </w:style>
  <w:style w:type="paragraph" w:styleId="Heading4">
    <w:name w:val="heading 4"/>
    <w:basedOn w:val="Heading3"/>
    <w:next w:val="Normal"/>
    <w:link w:val="Heading4Char"/>
    <w:qFormat/>
    <w:rsid w:val="00F032AB"/>
    <w:pPr>
      <w:outlineLvl w:val="3"/>
    </w:pPr>
    <w:rPr>
      <w:rFonts w:eastAsiaTheme="minorHAnsi"/>
      <w:color w:val="2C384A" w:themeColor="accent6"/>
      <w:sz w:val="22"/>
      <w:szCs w:val="22"/>
    </w:rPr>
  </w:style>
  <w:style w:type="paragraph" w:styleId="Heading5">
    <w:name w:val="heading 5"/>
    <w:basedOn w:val="HeadingBase"/>
    <w:next w:val="Normal"/>
    <w:link w:val="Heading5Char"/>
    <w:qFormat/>
    <w:rsid w:val="009B788E"/>
    <w:pPr>
      <w:outlineLvl w:val="4"/>
    </w:pPr>
    <w:rPr>
      <w:b/>
      <w:bCs w:val="0"/>
      <w:iCs/>
      <w:sz w:val="22"/>
    </w:rPr>
  </w:style>
  <w:style w:type="paragraph" w:styleId="Heading6">
    <w:name w:val="heading 6"/>
    <w:basedOn w:val="HeadingBase"/>
    <w:next w:val="Normal"/>
    <w:link w:val="Heading6Char"/>
    <w:qFormat/>
    <w:rsid w:val="009B788E"/>
    <w:pPr>
      <w:outlineLvl w:val="5"/>
    </w:pPr>
    <w:rPr>
      <w:bCs w:val="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64D6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20F32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9B788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C384A" w:themeColor="accent6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9B788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C384A" w:themeColor="accent6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032AB"/>
    <w:rPr>
      <w:rFonts w:ascii="Calibri" w:eastAsia="Times New Roman" w:hAnsi="Calibri" w:cs="Arial"/>
      <w:b/>
      <w:color w:val="2C384A" w:themeColor="accent6"/>
      <w:kern w:val="32"/>
      <w:sz w:val="48"/>
      <w:szCs w:val="36"/>
      <w:lang w:eastAsia="en-AU"/>
    </w:rPr>
  </w:style>
  <w:style w:type="character" w:customStyle="1" w:styleId="Heading2Char">
    <w:name w:val="Heading 2 Char"/>
    <w:basedOn w:val="DefaultParagraphFont"/>
    <w:link w:val="Heading2"/>
    <w:rsid w:val="00F032AB"/>
    <w:rPr>
      <w:rFonts w:ascii="Calibri" w:eastAsia="Times New Roman" w:hAnsi="Calibri" w:cs="Arial"/>
      <w:b/>
      <w:iCs/>
      <w:color w:val="004F4D" w:themeColor="text2"/>
      <w:kern w:val="32"/>
      <w:sz w:val="36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rsid w:val="00F032AB"/>
    <w:rPr>
      <w:rFonts w:ascii="Calibri" w:eastAsia="Times New Roman" w:hAnsi="Calibri" w:cs="Arial"/>
      <w:b/>
      <w:bCs/>
      <w:color w:val="461F65" w:themeColor="accent1"/>
      <w:kern w:val="32"/>
      <w:sz w:val="28"/>
      <w:szCs w:val="26"/>
      <w:lang w:eastAsia="en-AU"/>
    </w:rPr>
  </w:style>
  <w:style w:type="character" w:customStyle="1" w:styleId="Heading4Char">
    <w:name w:val="Heading 4 Char"/>
    <w:basedOn w:val="DefaultParagraphFont"/>
    <w:link w:val="Heading4"/>
    <w:rsid w:val="00F032AB"/>
    <w:rPr>
      <w:rFonts w:ascii="Calibri" w:hAnsi="Calibri" w:cs="Arial"/>
      <w:b/>
      <w:bCs/>
      <w:color w:val="2C384A" w:themeColor="accent6"/>
      <w:kern w:val="32"/>
      <w:lang w:eastAsia="en-AU"/>
    </w:rPr>
  </w:style>
  <w:style w:type="character" w:customStyle="1" w:styleId="Heading5Char">
    <w:name w:val="Heading 5 Char"/>
    <w:basedOn w:val="DefaultParagraphFont"/>
    <w:link w:val="Heading5"/>
    <w:rsid w:val="009B788E"/>
    <w:rPr>
      <w:rFonts w:ascii="Calibri" w:eastAsia="Times New Roman" w:hAnsi="Calibri" w:cs="Arial"/>
      <w:b/>
      <w:iCs/>
      <w:color w:val="461F65" w:themeColor="accent1"/>
      <w:kern w:val="32"/>
      <w:szCs w:val="36"/>
      <w:lang w:eastAsia="en-AU"/>
    </w:rPr>
  </w:style>
  <w:style w:type="character" w:customStyle="1" w:styleId="Heading6Char">
    <w:name w:val="Heading 6 Char"/>
    <w:basedOn w:val="DefaultParagraphFont"/>
    <w:link w:val="Heading6"/>
    <w:rsid w:val="009B788E"/>
    <w:rPr>
      <w:rFonts w:ascii="Calibri" w:eastAsia="Times New Roman" w:hAnsi="Calibri" w:cs="Arial"/>
      <w:color w:val="461F65" w:themeColor="accent1"/>
      <w:kern w:val="32"/>
      <w:lang w:eastAsia="en-AU"/>
    </w:rPr>
  </w:style>
  <w:style w:type="paragraph" w:customStyle="1" w:styleId="ChartGraphic">
    <w:name w:val="Chart Graphic"/>
    <w:basedOn w:val="Normal"/>
    <w:next w:val="Normal"/>
    <w:rsid w:val="009B788E"/>
    <w:pPr>
      <w:keepNext/>
      <w:spacing w:before="0" w:after="0"/>
      <w:jc w:val="center"/>
    </w:pPr>
    <w:rPr>
      <w:color w:val="2C384A" w:themeColor="accent6"/>
      <w:sz w:val="20"/>
    </w:rPr>
  </w:style>
  <w:style w:type="paragraph" w:customStyle="1" w:styleId="AlphaParagraph">
    <w:name w:val="Alpha Paragraph"/>
    <w:basedOn w:val="Normal"/>
    <w:qFormat/>
    <w:rsid w:val="000E0B74"/>
    <w:pPr>
      <w:numPr>
        <w:ilvl w:val="1"/>
        <w:numId w:val="10"/>
      </w:numPr>
      <w:spacing w:before="0"/>
    </w:pPr>
  </w:style>
  <w:style w:type="paragraph" w:customStyle="1" w:styleId="BoxBullet">
    <w:name w:val="Box Bullet"/>
    <w:basedOn w:val="Normal"/>
    <w:rsid w:val="000E0B74"/>
    <w:pPr>
      <w:numPr>
        <w:numId w:val="2"/>
      </w:numPr>
      <w:spacing w:before="0"/>
      <w:ind w:left="284" w:hanging="284"/>
    </w:pPr>
  </w:style>
  <w:style w:type="paragraph" w:customStyle="1" w:styleId="BoxDash">
    <w:name w:val="Box Dash"/>
    <w:basedOn w:val="Normal"/>
    <w:rsid w:val="000E0B74"/>
    <w:pPr>
      <w:numPr>
        <w:ilvl w:val="1"/>
        <w:numId w:val="2"/>
      </w:numPr>
      <w:spacing w:before="0"/>
      <w:ind w:left="568"/>
    </w:pPr>
  </w:style>
  <w:style w:type="paragraph" w:customStyle="1" w:styleId="BoxDoubleDot">
    <w:name w:val="Box Double Dot"/>
    <w:basedOn w:val="Normal"/>
    <w:rsid w:val="000E0B74"/>
    <w:pPr>
      <w:numPr>
        <w:ilvl w:val="2"/>
        <w:numId w:val="2"/>
      </w:numPr>
      <w:spacing w:before="0"/>
      <w:ind w:left="851" w:hanging="284"/>
    </w:pPr>
  </w:style>
  <w:style w:type="paragraph" w:customStyle="1" w:styleId="BoxHeading-Purplelightbox">
    <w:name w:val="Box Heading - Purple light box"/>
    <w:basedOn w:val="Normal"/>
    <w:next w:val="Normal"/>
    <w:rsid w:val="00DC7CBC"/>
    <w:pPr>
      <w:keepNext/>
      <w:spacing w:before="240"/>
    </w:pPr>
    <w:rPr>
      <w:b/>
      <w:color w:val="461F65" w:themeColor="accent1"/>
      <w:sz w:val="26"/>
      <w:szCs w:val="26"/>
    </w:rPr>
  </w:style>
  <w:style w:type="paragraph" w:customStyle="1" w:styleId="BoxText">
    <w:name w:val="Box Text"/>
    <w:basedOn w:val="Normal"/>
    <w:rsid w:val="000E0B74"/>
  </w:style>
  <w:style w:type="paragraph" w:customStyle="1" w:styleId="Bullet">
    <w:name w:val="Bullet"/>
    <w:basedOn w:val="Normal"/>
    <w:link w:val="BulletChar"/>
    <w:qFormat/>
    <w:rsid w:val="000E0B74"/>
    <w:pPr>
      <w:numPr>
        <w:numId w:val="1"/>
      </w:numPr>
      <w:spacing w:before="0"/>
    </w:pPr>
  </w:style>
  <w:style w:type="paragraph" w:customStyle="1" w:styleId="ChartandTableFootnoteAlpha">
    <w:name w:val="Chart and Table Footnote Alpha"/>
    <w:rsid w:val="0023305C"/>
    <w:pPr>
      <w:numPr>
        <w:numId w:val="7"/>
      </w:numPr>
      <w:tabs>
        <w:tab w:val="num" w:pos="284"/>
      </w:tabs>
      <w:spacing w:after="0" w:line="240" w:lineRule="auto"/>
      <w:ind w:left="284" w:hanging="284"/>
      <w:jc w:val="both"/>
    </w:pPr>
    <w:rPr>
      <w:rFonts w:ascii="Calibri" w:eastAsia="Times New Roman" w:hAnsi="Calibri" w:cs="Times New Roman"/>
      <w:color w:val="000000"/>
      <w:sz w:val="18"/>
      <w:szCs w:val="16"/>
      <w:lang w:eastAsia="en-AU"/>
    </w:rPr>
  </w:style>
  <w:style w:type="paragraph" w:customStyle="1" w:styleId="ChartMainHeading">
    <w:name w:val="Chart Main Heading"/>
    <w:basedOn w:val="TableMainHeading"/>
    <w:next w:val="ChartGraphic"/>
    <w:rsid w:val="006564D3"/>
    <w:pPr>
      <w:jc w:val="center"/>
    </w:pPr>
  </w:style>
  <w:style w:type="paragraph" w:customStyle="1" w:styleId="ChartorTableNote">
    <w:name w:val="Chart or Table Note"/>
    <w:next w:val="Normal"/>
    <w:rsid w:val="000E0B74"/>
    <w:pPr>
      <w:spacing w:after="0" w:line="240" w:lineRule="auto"/>
      <w:jc w:val="both"/>
    </w:pPr>
    <w:rPr>
      <w:rFonts w:ascii="Calibri" w:eastAsia="Times New Roman" w:hAnsi="Calibri" w:cs="Times New Roman"/>
      <w:color w:val="000000"/>
      <w:sz w:val="18"/>
      <w:szCs w:val="20"/>
      <w:lang w:eastAsia="en-AU"/>
    </w:rPr>
  </w:style>
  <w:style w:type="paragraph" w:customStyle="1" w:styleId="ChartSecondHeading">
    <w:name w:val="Chart Second Heading"/>
    <w:basedOn w:val="TableSecondHeading"/>
    <w:next w:val="ChartGraphic"/>
    <w:rsid w:val="009B788E"/>
    <w:pPr>
      <w:jc w:val="center"/>
    </w:pPr>
    <w:rPr>
      <w:color w:val="461F65" w:themeColor="accent1"/>
    </w:rPr>
  </w:style>
  <w:style w:type="paragraph" w:customStyle="1" w:styleId="ReportDate">
    <w:name w:val="Report Date"/>
    <w:basedOn w:val="Normal"/>
    <w:link w:val="ReportDateChar"/>
    <w:rsid w:val="00284D59"/>
    <w:pPr>
      <w:keepNext/>
      <w:spacing w:before="0" w:after="360"/>
    </w:pPr>
    <w:rPr>
      <w:color w:val="2C384A" w:themeColor="accent6"/>
      <w:sz w:val="32"/>
    </w:rPr>
  </w:style>
  <w:style w:type="paragraph" w:customStyle="1" w:styleId="Dash">
    <w:name w:val="Dash"/>
    <w:basedOn w:val="Normal"/>
    <w:rsid w:val="000E0B74"/>
    <w:pPr>
      <w:numPr>
        <w:ilvl w:val="1"/>
        <w:numId w:val="1"/>
      </w:numPr>
      <w:spacing w:before="0"/>
      <w:ind w:left="568"/>
    </w:pPr>
  </w:style>
  <w:style w:type="paragraph" w:customStyle="1" w:styleId="DoubleDot">
    <w:name w:val="Double Dot"/>
    <w:basedOn w:val="Normal"/>
    <w:rsid w:val="000E0B74"/>
    <w:pPr>
      <w:numPr>
        <w:ilvl w:val="2"/>
        <w:numId w:val="1"/>
      </w:numPr>
      <w:spacing w:before="0"/>
      <w:ind w:left="851" w:hanging="284"/>
    </w:pPr>
  </w:style>
  <w:style w:type="paragraph" w:customStyle="1" w:styleId="TableMainHeading">
    <w:name w:val="Table Main Heading"/>
    <w:basedOn w:val="Heading3"/>
    <w:next w:val="Normal"/>
    <w:rsid w:val="000E0B74"/>
    <w:pPr>
      <w:spacing w:before="120" w:after="0"/>
    </w:pPr>
    <w:rPr>
      <w:b w:val="0"/>
    </w:rPr>
  </w:style>
  <w:style w:type="paragraph" w:customStyle="1" w:styleId="FooterEven">
    <w:name w:val="Footer Even"/>
    <w:basedOn w:val="Footer"/>
    <w:rsid w:val="00505602"/>
    <w:pPr>
      <w:keepNext/>
      <w:tabs>
        <w:tab w:val="clear" w:pos="4513"/>
        <w:tab w:val="clear" w:pos="9026"/>
      </w:tabs>
      <w:jc w:val="left"/>
    </w:pPr>
    <w:rPr>
      <w:noProof/>
    </w:rPr>
  </w:style>
  <w:style w:type="paragraph" w:customStyle="1" w:styleId="FooterOdd">
    <w:name w:val="Footer Odd"/>
    <w:basedOn w:val="Footer"/>
    <w:rsid w:val="00505602"/>
    <w:pPr>
      <w:keepNext/>
      <w:tabs>
        <w:tab w:val="clear" w:pos="4513"/>
        <w:tab w:val="clear" w:pos="9026"/>
      </w:tabs>
      <w:jc w:val="right"/>
    </w:pPr>
  </w:style>
  <w:style w:type="character" w:styleId="Hyperlink">
    <w:name w:val="Hyperlink"/>
    <w:basedOn w:val="DefaultParagraphFont"/>
    <w:uiPriority w:val="99"/>
    <w:rsid w:val="00667EA1"/>
    <w:rPr>
      <w:color w:val="6B83A7" w:themeColor="text1" w:themeTint="99"/>
      <w:u w:val="single"/>
    </w:rPr>
  </w:style>
  <w:style w:type="paragraph" w:customStyle="1" w:styleId="OutlineNumbered1">
    <w:name w:val="Outline Numbered 1"/>
    <w:basedOn w:val="Normal"/>
    <w:rsid w:val="00835350"/>
    <w:pPr>
      <w:numPr>
        <w:numId w:val="6"/>
      </w:numPr>
      <w:spacing w:before="0"/>
      <w:ind w:left="567" w:hanging="567"/>
    </w:pPr>
  </w:style>
  <w:style w:type="paragraph" w:customStyle="1" w:styleId="OneLevelNumberedParagraph">
    <w:name w:val="One Level Numbered Paragraph"/>
    <w:basedOn w:val="Normal"/>
    <w:rsid w:val="000E0B74"/>
    <w:pPr>
      <w:numPr>
        <w:numId w:val="5"/>
      </w:numPr>
      <w:spacing w:before="0"/>
    </w:pPr>
  </w:style>
  <w:style w:type="paragraph" w:customStyle="1" w:styleId="OutlineNumbered2">
    <w:name w:val="Outline Numbered 2"/>
    <w:basedOn w:val="Normal"/>
    <w:rsid w:val="000E0B74"/>
    <w:pPr>
      <w:numPr>
        <w:ilvl w:val="1"/>
        <w:numId w:val="6"/>
      </w:numPr>
      <w:spacing w:before="0"/>
    </w:pPr>
  </w:style>
  <w:style w:type="paragraph" w:customStyle="1" w:styleId="OutlineNumbered3">
    <w:name w:val="Outline Numbered 3"/>
    <w:basedOn w:val="Normal"/>
    <w:rsid w:val="000E0B74"/>
    <w:pPr>
      <w:numPr>
        <w:ilvl w:val="2"/>
        <w:numId w:val="6"/>
      </w:numPr>
      <w:spacing w:before="0"/>
    </w:pPr>
  </w:style>
  <w:style w:type="paragraph" w:customStyle="1" w:styleId="Romannumeral">
    <w:name w:val="Roman numeral"/>
    <w:basedOn w:val="Normal"/>
    <w:rsid w:val="004F4B92"/>
    <w:pPr>
      <w:numPr>
        <w:numId w:val="10"/>
      </w:numPr>
      <w:tabs>
        <w:tab w:val="clear" w:pos="720"/>
        <w:tab w:val="num" w:pos="851"/>
      </w:tabs>
      <w:spacing w:before="0"/>
      <w:ind w:left="851" w:hanging="851"/>
    </w:pPr>
  </w:style>
  <w:style w:type="paragraph" w:customStyle="1" w:styleId="SingleParagraph">
    <w:name w:val="Single Paragraph"/>
    <w:basedOn w:val="Normal"/>
    <w:link w:val="SingleParagraphChar"/>
    <w:rsid w:val="000E0B74"/>
    <w:pPr>
      <w:spacing w:before="0" w:after="0"/>
    </w:pPr>
  </w:style>
  <w:style w:type="paragraph" w:customStyle="1" w:styleId="TableSecondHeading">
    <w:name w:val="Table Second Heading"/>
    <w:basedOn w:val="Normal"/>
    <w:next w:val="Normal"/>
    <w:rsid w:val="00464D63"/>
    <w:pPr>
      <w:keepNext/>
      <w:spacing w:before="0" w:after="20"/>
    </w:pPr>
    <w:rPr>
      <w:b/>
      <w:color w:val="9230E3" w:themeColor="accent2"/>
    </w:rPr>
  </w:style>
  <w:style w:type="paragraph" w:customStyle="1" w:styleId="TableColumnHeadingCentred">
    <w:name w:val="Table Column Heading Centred"/>
    <w:basedOn w:val="TableTextLeft"/>
    <w:rsid w:val="006564D3"/>
    <w:pPr>
      <w:jc w:val="center"/>
    </w:pPr>
    <w:rPr>
      <w:b/>
      <w:color w:val="461F65" w:themeColor="accent1"/>
      <w:sz w:val="20"/>
    </w:rPr>
  </w:style>
  <w:style w:type="paragraph" w:customStyle="1" w:styleId="TableColumnHeadingLeft">
    <w:name w:val="Table Column Heading Left"/>
    <w:basedOn w:val="TableTextLeft"/>
    <w:rsid w:val="006564D3"/>
    <w:rPr>
      <w:b/>
      <w:color w:val="461F65" w:themeColor="accent1"/>
      <w:sz w:val="20"/>
    </w:rPr>
  </w:style>
  <w:style w:type="paragraph" w:customStyle="1" w:styleId="TableColumnHeadingRight">
    <w:name w:val="Table Column Heading Right"/>
    <w:basedOn w:val="TableTextLeft"/>
    <w:rsid w:val="006564D3"/>
    <w:pPr>
      <w:jc w:val="right"/>
    </w:pPr>
    <w:rPr>
      <w:b/>
      <w:color w:val="461F65" w:themeColor="accent1"/>
      <w:sz w:val="20"/>
    </w:rPr>
  </w:style>
  <w:style w:type="table" w:styleId="TableGrid">
    <w:name w:val="Table Grid"/>
    <w:basedOn w:val="TableNormal"/>
    <w:rsid w:val="000E0B74"/>
    <w:pPr>
      <w:spacing w:after="240" w:line="260" w:lineRule="exact"/>
      <w:jc w:val="both"/>
    </w:pPr>
    <w:rPr>
      <w:rFonts w:ascii="Times New Roman" w:eastAsia="Times New Roman" w:hAnsi="Times New Roman" w:cs="Times New Roman"/>
      <w:sz w:val="20"/>
      <w:szCs w:val="20"/>
      <w:lang w:eastAsia="en-AU"/>
    </w:rPr>
    <w:tblPr/>
    <w:tcPr>
      <w:shd w:val="clear" w:color="auto" w:fill="E6E6E6"/>
    </w:tcPr>
  </w:style>
  <w:style w:type="paragraph" w:customStyle="1" w:styleId="TableTextCentered">
    <w:name w:val="Table Text Centered"/>
    <w:basedOn w:val="TableTextRight"/>
    <w:rsid w:val="001972D2"/>
    <w:pPr>
      <w:jc w:val="center"/>
    </w:pPr>
  </w:style>
  <w:style w:type="paragraph" w:customStyle="1" w:styleId="TableTextLeft">
    <w:name w:val="Table Text Left"/>
    <w:basedOn w:val="TableTextRight"/>
    <w:rsid w:val="000E0B74"/>
    <w:pPr>
      <w:jc w:val="left"/>
    </w:pPr>
  </w:style>
  <w:style w:type="paragraph" w:customStyle="1" w:styleId="TableTextRight">
    <w:name w:val="Table Text Right"/>
    <w:basedOn w:val="Normal"/>
    <w:rsid w:val="000E0B74"/>
    <w:pPr>
      <w:spacing w:before="40" w:after="40"/>
      <w:jc w:val="right"/>
    </w:pPr>
    <w:rPr>
      <w:color w:val="000000"/>
      <w:sz w:val="18"/>
    </w:rPr>
  </w:style>
  <w:style w:type="paragraph" w:styleId="TOC1">
    <w:name w:val="toc 1"/>
    <w:basedOn w:val="Normal"/>
    <w:next w:val="Normal"/>
    <w:uiPriority w:val="39"/>
    <w:qFormat/>
    <w:rsid w:val="00F032AB"/>
    <w:pPr>
      <w:keepNext/>
      <w:tabs>
        <w:tab w:val="right" w:leader="dot" w:pos="9072"/>
      </w:tabs>
      <w:spacing w:before="180" w:after="0"/>
      <w:ind w:right="-2"/>
    </w:pPr>
    <w:rPr>
      <w:b/>
      <w:noProof/>
      <w:color w:val="2C384A" w:themeColor="accent6"/>
      <w:szCs w:val="22"/>
    </w:rPr>
  </w:style>
  <w:style w:type="paragraph" w:styleId="TOC2">
    <w:name w:val="toc 2"/>
    <w:basedOn w:val="Normal"/>
    <w:next w:val="Normal"/>
    <w:uiPriority w:val="39"/>
    <w:qFormat/>
    <w:rsid w:val="00F032AB"/>
    <w:pPr>
      <w:keepNext/>
      <w:tabs>
        <w:tab w:val="right" w:leader="dot" w:pos="9072"/>
      </w:tabs>
      <w:spacing w:before="40" w:after="20"/>
      <w:ind w:right="-2"/>
    </w:pPr>
    <w:rPr>
      <w:noProof/>
      <w:color w:val="004F4D" w:themeColor="accent5"/>
    </w:rPr>
  </w:style>
  <w:style w:type="paragraph" w:styleId="TOC3">
    <w:name w:val="toc 3"/>
    <w:basedOn w:val="Normal"/>
    <w:next w:val="Normal"/>
    <w:uiPriority w:val="39"/>
    <w:qFormat/>
    <w:rsid w:val="00F032AB"/>
    <w:pPr>
      <w:tabs>
        <w:tab w:val="right" w:leader="dot" w:pos="9072"/>
      </w:tabs>
      <w:spacing w:before="20" w:after="0"/>
      <w:ind w:left="284" w:right="-2"/>
    </w:pPr>
    <w:rPr>
      <w:rFonts w:cs="Calibri"/>
      <w:noProof/>
      <w:color w:val="461F65" w:themeColor="accent1"/>
    </w:rPr>
  </w:style>
  <w:style w:type="numbering" w:customStyle="1" w:styleId="OutlineList">
    <w:name w:val="OutlineList"/>
    <w:uiPriority w:val="99"/>
    <w:rsid w:val="000E0B74"/>
    <w:pPr>
      <w:numPr>
        <w:numId w:val="4"/>
      </w:numPr>
    </w:pPr>
  </w:style>
  <w:style w:type="numbering" w:customStyle="1" w:styleId="BulletedList">
    <w:name w:val="Bulleted List"/>
    <w:uiPriority w:val="99"/>
    <w:rsid w:val="000E0B74"/>
    <w:pPr>
      <w:numPr>
        <w:numId w:val="26"/>
      </w:numPr>
    </w:pPr>
  </w:style>
  <w:style w:type="numbering" w:customStyle="1" w:styleId="BoxBulletedList">
    <w:name w:val="Box Bulleted List"/>
    <w:uiPriority w:val="99"/>
    <w:rsid w:val="000E0B74"/>
    <w:pPr>
      <w:numPr>
        <w:numId w:val="2"/>
      </w:numPr>
    </w:pPr>
  </w:style>
  <w:style w:type="numbering" w:customStyle="1" w:styleId="OneLevelList">
    <w:name w:val="OneLevelList"/>
    <w:uiPriority w:val="99"/>
    <w:rsid w:val="000E0B74"/>
    <w:pPr>
      <w:numPr>
        <w:numId w:val="3"/>
      </w:numPr>
    </w:pPr>
  </w:style>
  <w:style w:type="numbering" w:customStyle="1" w:styleId="ChartandTableFootnoteAlphaList">
    <w:name w:val="ChartandTableFootnoteAlphaList"/>
    <w:uiPriority w:val="99"/>
    <w:rsid w:val="000E0B74"/>
    <w:pPr>
      <w:numPr>
        <w:numId w:val="17"/>
      </w:numPr>
    </w:pPr>
  </w:style>
  <w:style w:type="paragraph" w:customStyle="1" w:styleId="Crest">
    <w:name w:val="Crest"/>
    <w:basedOn w:val="Header"/>
    <w:rsid w:val="000E0B74"/>
    <w:pPr>
      <w:spacing w:after="480"/>
      <w:jc w:val="center"/>
    </w:pPr>
    <w:rPr>
      <w:color w:val="2C384A" w:themeColor="text1"/>
    </w:rPr>
  </w:style>
  <w:style w:type="paragraph" w:customStyle="1" w:styleId="Heading1Numbered">
    <w:name w:val="Heading 1 Numbered"/>
    <w:basedOn w:val="Heading1"/>
    <w:next w:val="Normal"/>
    <w:rsid w:val="0050375C"/>
    <w:pPr>
      <w:numPr>
        <w:numId w:val="8"/>
      </w:numPr>
    </w:pPr>
  </w:style>
  <w:style w:type="character" w:customStyle="1" w:styleId="SingleParagraphChar">
    <w:name w:val="Single Paragraph Char"/>
    <w:basedOn w:val="DefaultParagraphFont"/>
    <w:link w:val="SingleParagraph"/>
    <w:rsid w:val="000E0B74"/>
    <w:rPr>
      <w:rFonts w:ascii="Calibri" w:eastAsia="Times New Roman" w:hAnsi="Calibri" w:cs="Times New Roman"/>
      <w:szCs w:val="20"/>
      <w:lang w:eastAsia="en-AU"/>
    </w:rPr>
  </w:style>
  <w:style w:type="paragraph" w:customStyle="1" w:styleId="Heading2Numbered">
    <w:name w:val="Heading 2 Numbered"/>
    <w:basedOn w:val="Heading2"/>
    <w:next w:val="Normal"/>
    <w:rsid w:val="000E0B74"/>
    <w:pPr>
      <w:numPr>
        <w:ilvl w:val="1"/>
        <w:numId w:val="8"/>
      </w:numPr>
      <w:ind w:left="284" w:hanging="284"/>
    </w:pPr>
  </w:style>
  <w:style w:type="paragraph" w:customStyle="1" w:styleId="Heading3Numbered">
    <w:name w:val="Heading 3 Numbered"/>
    <w:basedOn w:val="Heading3"/>
    <w:qFormat/>
    <w:rsid w:val="000E0B74"/>
    <w:pPr>
      <w:numPr>
        <w:ilvl w:val="2"/>
        <w:numId w:val="8"/>
      </w:numPr>
      <w:ind w:left="284" w:hanging="284"/>
    </w:pPr>
  </w:style>
  <w:style w:type="paragraph" w:styleId="Title">
    <w:name w:val="Title"/>
    <w:basedOn w:val="Normal"/>
    <w:next w:val="Normal"/>
    <w:link w:val="TitleChar"/>
    <w:uiPriority w:val="10"/>
    <w:qFormat/>
    <w:rsid w:val="0089232A"/>
    <w:pPr>
      <w:spacing w:before="720" w:after="360"/>
      <w:contextualSpacing/>
    </w:pPr>
    <w:rPr>
      <w:rFonts w:eastAsiaTheme="majorEastAsia" w:cstheme="majorBidi"/>
      <w:b/>
      <w:color w:val="461F65" w:themeColor="accent1"/>
      <w:spacing w:val="5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9232A"/>
    <w:rPr>
      <w:rFonts w:ascii="Calibri" w:eastAsiaTheme="majorEastAsia" w:hAnsi="Calibri" w:cstheme="majorBidi"/>
      <w:b/>
      <w:color w:val="461F65" w:themeColor="accent1"/>
      <w:spacing w:val="5"/>
      <w:kern w:val="28"/>
      <w:sz w:val="72"/>
      <w:szCs w:val="52"/>
      <w:lang w:eastAsia="en-AU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4D59"/>
    <w:pPr>
      <w:numPr>
        <w:ilvl w:val="1"/>
      </w:numPr>
      <w:spacing w:after="240"/>
    </w:pPr>
    <w:rPr>
      <w:rFonts w:eastAsiaTheme="majorEastAsia" w:cstheme="majorBidi"/>
      <w:b/>
      <w:iCs/>
      <w:color w:val="2C384A" w:themeColor="accent6"/>
      <w:sz w:val="44"/>
      <w:szCs w:val="44"/>
    </w:rPr>
  </w:style>
  <w:style w:type="character" w:customStyle="1" w:styleId="SubtitleChar">
    <w:name w:val="Subtitle Char"/>
    <w:basedOn w:val="DefaultParagraphFont"/>
    <w:link w:val="Subtitle"/>
    <w:uiPriority w:val="11"/>
    <w:rsid w:val="00284D59"/>
    <w:rPr>
      <w:rFonts w:ascii="Calibri" w:eastAsiaTheme="majorEastAsia" w:hAnsi="Calibri" w:cstheme="majorBidi"/>
      <w:b/>
      <w:iCs/>
      <w:color w:val="2C384A" w:themeColor="accent6"/>
      <w:sz w:val="44"/>
      <w:szCs w:val="44"/>
      <w:lang w:eastAsia="en-AU"/>
    </w:rPr>
  </w:style>
  <w:style w:type="character" w:styleId="SubtleEmphasis">
    <w:name w:val="Subtle Emphasis"/>
    <w:basedOn w:val="DefaultParagraphFont"/>
    <w:uiPriority w:val="19"/>
    <w:qFormat/>
    <w:rsid w:val="000E0B74"/>
    <w:rPr>
      <w:i/>
      <w:iCs/>
      <w:color w:val="8498B6" w:themeColor="text1" w:themeTint="7F"/>
    </w:rPr>
  </w:style>
  <w:style w:type="paragraph" w:styleId="Footer">
    <w:name w:val="footer"/>
    <w:basedOn w:val="Normal"/>
    <w:link w:val="FooterChar"/>
    <w:unhideWhenUsed/>
    <w:rsid w:val="009B788E"/>
    <w:pPr>
      <w:tabs>
        <w:tab w:val="center" w:pos="4513"/>
        <w:tab w:val="right" w:pos="9026"/>
      </w:tabs>
      <w:spacing w:before="0" w:after="0"/>
      <w:jc w:val="center"/>
    </w:pPr>
    <w:rPr>
      <w:color w:val="461F65" w:themeColor="accent1"/>
      <w:sz w:val="20"/>
    </w:rPr>
  </w:style>
  <w:style w:type="character" w:customStyle="1" w:styleId="FooterChar">
    <w:name w:val="Footer Char"/>
    <w:basedOn w:val="DefaultParagraphFont"/>
    <w:link w:val="Footer"/>
    <w:rsid w:val="009B788E"/>
    <w:rPr>
      <w:rFonts w:ascii="Calibri" w:eastAsia="Times New Roman" w:hAnsi="Calibri" w:cs="Times New Roman"/>
      <w:color w:val="461F65" w:themeColor="accent1"/>
      <w:sz w:val="20"/>
      <w:szCs w:val="20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505602"/>
    <w:pPr>
      <w:keepNext/>
      <w:spacing w:before="0" w:after="0"/>
      <w:jc w:val="right"/>
    </w:pPr>
    <w:rPr>
      <w:color w:val="461F65" w:themeColor="accent1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505602"/>
    <w:rPr>
      <w:rFonts w:ascii="Calibri" w:eastAsia="Times New Roman" w:hAnsi="Calibri" w:cs="Times New Roman"/>
      <w:color w:val="461F65" w:themeColor="accent1"/>
      <w:sz w:val="20"/>
      <w:szCs w:val="20"/>
      <w:lang w:eastAsia="en-AU"/>
    </w:rPr>
  </w:style>
  <w:style w:type="character" w:styleId="PlaceholderText">
    <w:name w:val="Placeholder Text"/>
    <w:basedOn w:val="DefaultParagraphFont"/>
    <w:uiPriority w:val="99"/>
    <w:semiHidden/>
    <w:rsid w:val="00056880"/>
    <w:rPr>
      <w:color w:val="808080"/>
    </w:rPr>
  </w:style>
  <w:style w:type="paragraph" w:customStyle="1" w:styleId="AppendixHeading">
    <w:name w:val="Appendix Heading"/>
    <w:basedOn w:val="Normal"/>
    <w:next w:val="Normal"/>
    <w:rsid w:val="009B788E"/>
    <w:pPr>
      <w:keepNext/>
      <w:spacing w:before="720" w:after="360"/>
    </w:pPr>
    <w:rPr>
      <w:rFonts w:ascii="Arial Bold" w:hAnsi="Arial Bold"/>
      <w:b/>
      <w:smallCaps/>
      <w:color w:val="461F65" w:themeColor="accent1"/>
      <w:sz w:val="36"/>
      <w:szCs w:val="36"/>
    </w:rPr>
  </w:style>
  <w:style w:type="paragraph" w:customStyle="1" w:styleId="HeadingBase">
    <w:name w:val="Heading Base"/>
    <w:qFormat/>
    <w:rsid w:val="006564D3"/>
    <w:pPr>
      <w:keepNext/>
      <w:spacing w:after="120" w:line="240" w:lineRule="auto"/>
    </w:pPr>
    <w:rPr>
      <w:rFonts w:ascii="Calibri" w:eastAsia="Times New Roman" w:hAnsi="Calibri" w:cs="Arial"/>
      <w:bCs/>
      <w:color w:val="461F65" w:themeColor="accent1"/>
      <w:kern w:val="32"/>
      <w:sz w:val="48"/>
      <w:szCs w:val="36"/>
      <w:lang w:eastAsia="en-AU"/>
    </w:rPr>
  </w:style>
  <w:style w:type="character" w:customStyle="1" w:styleId="ReportDateChar">
    <w:name w:val="Report Date Char"/>
    <w:basedOn w:val="DefaultParagraphFont"/>
    <w:link w:val="ReportDate"/>
    <w:rsid w:val="00284D59"/>
    <w:rPr>
      <w:rFonts w:ascii="Calibri" w:eastAsia="Times New Roman" w:hAnsi="Calibri" w:cs="Times New Roman"/>
      <w:color w:val="2C384A" w:themeColor="accent6"/>
      <w:sz w:val="32"/>
      <w:szCs w:val="20"/>
      <w:lang w:eastAsia="en-AU"/>
    </w:rPr>
  </w:style>
  <w:style w:type="paragraph" w:customStyle="1" w:styleId="Disclaimer">
    <w:name w:val="Disclaimer"/>
    <w:basedOn w:val="ReportDate"/>
    <w:rsid w:val="002F617F"/>
    <w:pPr>
      <w:spacing w:after="1800"/>
      <w:ind w:right="142"/>
    </w:pPr>
    <w:rPr>
      <w:rFonts w:ascii="Century Gothic" w:hAnsi="Century Gothic"/>
      <w:b/>
      <w:bCs/>
      <w:color w:val="004F4D" w:themeColor="text2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464D63"/>
    <w:rPr>
      <w:rFonts w:asciiTheme="majorHAnsi" w:eastAsiaTheme="majorEastAsia" w:hAnsiTheme="majorHAnsi" w:cstheme="majorBidi"/>
      <w:i/>
      <w:iCs/>
      <w:color w:val="220F32" w:themeColor="accent1" w:themeShade="7F"/>
      <w:szCs w:val="20"/>
      <w:lang w:eastAsia="en-AU"/>
    </w:rPr>
  </w:style>
  <w:style w:type="paragraph" w:customStyle="1" w:styleId="Divider">
    <w:name w:val="Divider"/>
    <w:basedOn w:val="ReportDate"/>
    <w:qFormat/>
    <w:rsid w:val="002F617F"/>
    <w:pPr>
      <w:spacing w:after="1800"/>
    </w:pPr>
    <w:rPr>
      <w:rFonts w:ascii="Rockwell" w:hAnsi="Rockwell"/>
      <w:sz w:val="24"/>
    </w:rPr>
  </w:style>
  <w:style w:type="character" w:customStyle="1" w:styleId="FramedFooter">
    <w:name w:val="Framed Footer"/>
    <w:rsid w:val="009B788E"/>
    <w:rPr>
      <w:rFonts w:ascii="Arial" w:hAnsi="Arial"/>
      <w:color w:val="461F65" w:themeColor="accent1"/>
      <w:sz w:val="18"/>
    </w:rPr>
  </w:style>
  <w:style w:type="character" w:customStyle="1" w:styleId="FramedHeader">
    <w:name w:val="Framed Header"/>
    <w:basedOn w:val="DefaultParagraphFont"/>
    <w:rsid w:val="009B788E"/>
    <w:rPr>
      <w:rFonts w:ascii="Arial" w:hAnsi="Arial"/>
      <w:dstrike w:val="0"/>
      <w:color w:val="461F65" w:themeColor="accent1"/>
      <w:sz w:val="18"/>
      <w:vertAlign w:val="baseline"/>
    </w:rPr>
  </w:style>
  <w:style w:type="paragraph" w:customStyle="1" w:styleId="TableTextIndented">
    <w:name w:val="Table Text Indented"/>
    <w:basedOn w:val="TableTextLeft"/>
    <w:qFormat/>
    <w:rsid w:val="008E6292"/>
    <w:pPr>
      <w:ind w:left="284"/>
    </w:pPr>
  </w:style>
  <w:style w:type="paragraph" w:customStyle="1" w:styleId="TableHeadingContinued">
    <w:name w:val="Table Heading Continued"/>
    <w:basedOn w:val="TableMainHeading"/>
    <w:next w:val="TableGraphic"/>
    <w:qFormat/>
    <w:rsid w:val="009A277C"/>
  </w:style>
  <w:style w:type="paragraph" w:customStyle="1" w:styleId="TableGraphic">
    <w:name w:val="Table Graphic"/>
    <w:basedOn w:val="HeadingBase"/>
    <w:next w:val="Normal"/>
    <w:qFormat/>
    <w:rsid w:val="008E6292"/>
    <w:pPr>
      <w:spacing w:after="0"/>
    </w:pPr>
  </w:style>
  <w:style w:type="paragraph" w:customStyle="1" w:styleId="HeaderEven">
    <w:name w:val="Header Even"/>
    <w:basedOn w:val="Header"/>
    <w:qFormat/>
    <w:rsid w:val="00F60198"/>
    <w:pPr>
      <w:jc w:val="left"/>
    </w:pPr>
    <w:rPr>
      <w:color w:val="002C47"/>
    </w:rPr>
  </w:style>
  <w:style w:type="paragraph" w:customStyle="1" w:styleId="HeaderOdd">
    <w:name w:val="Header Odd"/>
    <w:basedOn w:val="Header"/>
    <w:qFormat/>
    <w:rsid w:val="001F5FF9"/>
  </w:style>
  <w:style w:type="paragraph" w:styleId="FootnoteText">
    <w:name w:val="footnote text"/>
    <w:basedOn w:val="Normal"/>
    <w:link w:val="FootnoteTextChar"/>
    <w:uiPriority w:val="99"/>
    <w:rsid w:val="008C7F71"/>
    <w:pPr>
      <w:spacing w:before="0" w:after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C7F71"/>
    <w:rPr>
      <w:rFonts w:ascii="Calibri" w:eastAsia="Times New Roman" w:hAnsi="Calibri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rsid w:val="004C41B6"/>
    <w:rPr>
      <w:rFonts w:ascii="Calibri" w:hAnsi="Calibri"/>
      <w:sz w:val="20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231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2318"/>
    <w:rPr>
      <w:rFonts w:ascii="Tahoma" w:eastAsia="Times New Roman" w:hAnsi="Tahoma" w:cs="Tahoma"/>
      <w:sz w:val="16"/>
      <w:szCs w:val="16"/>
      <w:lang w:eastAsia="en-AU"/>
    </w:rPr>
  </w:style>
  <w:style w:type="character" w:styleId="Emphasis">
    <w:name w:val="Emphasis"/>
    <w:basedOn w:val="DefaultParagraphFont"/>
    <w:uiPriority w:val="20"/>
    <w:rsid w:val="0050375C"/>
    <w:rPr>
      <w:i/>
      <w:iCs/>
    </w:rPr>
  </w:style>
  <w:style w:type="character" w:styleId="Strong">
    <w:name w:val="Strong"/>
    <w:basedOn w:val="DefaultParagraphFont"/>
    <w:qFormat/>
    <w:rsid w:val="0050375C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835350"/>
    <w:pPr>
      <w:numPr>
        <w:numId w:val="19"/>
      </w:numPr>
      <w:spacing w:before="0" w:line="259" w:lineRule="auto"/>
      <w:jc w:val="both"/>
    </w:pPr>
    <w:rPr>
      <w:rFonts w:asciiTheme="minorHAnsi" w:eastAsiaTheme="minorHAnsi" w:hAnsiTheme="minorHAnsi" w:cstheme="minorBidi"/>
      <w:color w:val="41536E" w:themeColor="text1" w:themeTint="D9"/>
      <w:szCs w:val="22"/>
      <w:lang w:eastAsia="en-US"/>
    </w:rPr>
  </w:style>
  <w:style w:type="character" w:customStyle="1" w:styleId="BulletChar">
    <w:name w:val="Bullet Char"/>
    <w:basedOn w:val="Heading4Char"/>
    <w:link w:val="Bullet"/>
    <w:rsid w:val="00835350"/>
    <w:rPr>
      <w:rFonts w:ascii="Calibri" w:hAnsi="Calibri" w:cs="Times New Roman"/>
      <w:b/>
      <w:bCs/>
      <w:color w:val="075D5C"/>
      <w:kern w:val="32"/>
      <w:szCs w:val="20"/>
      <w:lang w:eastAsia="en-AU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35350"/>
    <w:rPr>
      <w:color w:val="41536E" w:themeColor="text1" w:themeTint="D9"/>
    </w:rPr>
  </w:style>
  <w:style w:type="paragraph" w:customStyle="1" w:styleId="GRRParanumbers">
    <w:name w:val="GRR Para numbers"/>
    <w:basedOn w:val="ListParagraph"/>
    <w:link w:val="GRRParanumbersChar"/>
    <w:qFormat/>
    <w:rsid w:val="00835350"/>
    <w:pPr>
      <w:numPr>
        <w:numId w:val="20"/>
      </w:numPr>
      <w:ind w:hanging="720"/>
    </w:pPr>
  </w:style>
  <w:style w:type="character" w:customStyle="1" w:styleId="GRRParanumbersChar">
    <w:name w:val="GRR Para numbers Char"/>
    <w:basedOn w:val="ListParagraphChar"/>
    <w:link w:val="GRRParanumbers"/>
    <w:rsid w:val="00835350"/>
    <w:rPr>
      <w:color w:val="41536E" w:themeColor="text1" w:themeTint="D9"/>
    </w:rPr>
  </w:style>
  <w:style w:type="paragraph" w:styleId="NoSpacing">
    <w:name w:val="No Spacing"/>
    <w:uiPriority w:val="1"/>
    <w:qFormat/>
    <w:rsid w:val="00081879"/>
    <w:pPr>
      <w:spacing w:after="0" w:line="240" w:lineRule="auto"/>
    </w:pPr>
    <w:rPr>
      <w:rFonts w:ascii="Calibri" w:eastAsia="Times New Roman" w:hAnsi="Calibri" w:cs="Times New Roman"/>
      <w:szCs w:val="20"/>
      <w:lang w:eastAsia="en-AU"/>
    </w:rPr>
  </w:style>
  <w:style w:type="paragraph" w:customStyle="1" w:styleId="OutlineNumberedDot">
    <w:name w:val="Outline Numbered Dot"/>
    <w:basedOn w:val="Bullet"/>
    <w:qFormat/>
    <w:rsid w:val="005F3D66"/>
    <w:pPr>
      <w:ind w:left="851"/>
    </w:pPr>
  </w:style>
  <w:style w:type="paragraph" w:customStyle="1" w:styleId="OutlineNumberedDash">
    <w:name w:val="Outline Numbered Dash"/>
    <w:basedOn w:val="Dash"/>
    <w:qFormat/>
    <w:rsid w:val="005F3D66"/>
    <w:pPr>
      <w:ind w:left="851"/>
    </w:pPr>
  </w:style>
  <w:style w:type="paragraph" w:customStyle="1" w:styleId="BoxHeading2-Purpledarkbox">
    <w:name w:val="Box Heading 2 - Purple dark box"/>
    <w:basedOn w:val="BoxText"/>
    <w:qFormat/>
    <w:rsid w:val="00DC7CBC"/>
    <w:pPr>
      <w:shd w:val="clear" w:color="auto" w:fill="F1E1FF" w:themeFill="accent4"/>
      <w:spacing w:before="240"/>
    </w:pPr>
  </w:style>
  <w:style w:type="paragraph" w:customStyle="1" w:styleId="BoxHeading2-Purplelightbox">
    <w:name w:val="Box Heading 2 - Purple light box"/>
    <w:basedOn w:val="BoxText"/>
    <w:qFormat/>
    <w:rsid w:val="00DC7CBC"/>
    <w:pPr>
      <w:shd w:val="clear" w:color="auto" w:fill="DBB0FF" w:themeFill="accent3"/>
      <w:spacing w:before="240"/>
    </w:pPr>
  </w:style>
  <w:style w:type="paragraph" w:customStyle="1" w:styleId="BoxHeading-Purpledarkbox">
    <w:name w:val="Box Heading - Purple dark box"/>
    <w:basedOn w:val="BoxHeading-Purplelightbox"/>
    <w:qFormat/>
    <w:rsid w:val="00B867E8"/>
    <w:rPr>
      <w:color w:val="F1E1FF" w:themeColor="accent4"/>
    </w:rPr>
  </w:style>
  <w:style w:type="paragraph" w:customStyle="1" w:styleId="BoxHeading">
    <w:name w:val="Box Heading"/>
    <w:basedOn w:val="Normal"/>
    <w:next w:val="Normal"/>
    <w:rsid w:val="00986A39"/>
    <w:pPr>
      <w:keepNext/>
      <w:spacing w:before="240"/>
    </w:pPr>
    <w:rPr>
      <w:b/>
      <w:color w:val="2C384A" w:themeColor="text1"/>
      <w:sz w:val="26"/>
      <w:szCs w:val="26"/>
    </w:rPr>
  </w:style>
  <w:style w:type="paragraph" w:customStyle="1" w:styleId="BoxHeading2-Blue">
    <w:name w:val="Box Heading 2 - Blue"/>
    <w:basedOn w:val="BoxText"/>
    <w:qFormat/>
    <w:rsid w:val="00986A39"/>
    <w:pPr>
      <w:shd w:val="clear" w:color="auto" w:fill="D8E2EF"/>
      <w:spacing w:before="240"/>
    </w:pPr>
  </w:style>
  <w:style w:type="character" w:customStyle="1" w:styleId="Heading8Char">
    <w:name w:val="Heading 8 Char"/>
    <w:basedOn w:val="DefaultParagraphFont"/>
    <w:link w:val="Heading8"/>
    <w:uiPriority w:val="9"/>
    <w:rsid w:val="009B788E"/>
    <w:rPr>
      <w:rFonts w:asciiTheme="majorHAnsi" w:eastAsiaTheme="majorEastAsia" w:hAnsiTheme="majorHAnsi" w:cstheme="majorBidi"/>
      <w:color w:val="2C384A" w:themeColor="accent6"/>
      <w:sz w:val="21"/>
      <w:szCs w:val="21"/>
      <w:lang w:eastAsia="en-AU"/>
    </w:rPr>
  </w:style>
  <w:style w:type="character" w:customStyle="1" w:styleId="Heading9Char">
    <w:name w:val="Heading 9 Char"/>
    <w:basedOn w:val="DefaultParagraphFont"/>
    <w:link w:val="Heading9"/>
    <w:uiPriority w:val="9"/>
    <w:rsid w:val="009B788E"/>
    <w:rPr>
      <w:rFonts w:asciiTheme="majorHAnsi" w:eastAsiaTheme="majorEastAsia" w:hAnsiTheme="majorHAnsi" w:cstheme="majorBidi"/>
      <w:i/>
      <w:iCs/>
      <w:color w:val="2C384A" w:themeColor="accent6"/>
      <w:sz w:val="21"/>
      <w:szCs w:val="21"/>
      <w:lang w:eastAsia="en-AU"/>
    </w:rPr>
  </w:style>
  <w:style w:type="character" w:styleId="IntenseEmphasis">
    <w:name w:val="Intense Emphasis"/>
    <w:basedOn w:val="DefaultParagraphFont"/>
    <w:uiPriority w:val="21"/>
    <w:qFormat/>
    <w:rsid w:val="009B788E"/>
    <w:rPr>
      <w:i/>
      <w:iCs/>
      <w:color w:val="461F65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9B788E"/>
    <w:pPr>
      <w:spacing w:before="200" w:after="160"/>
      <w:ind w:left="864" w:right="864"/>
      <w:jc w:val="center"/>
    </w:pPr>
    <w:rPr>
      <w:i/>
      <w:iCs/>
      <w:color w:val="461F65" w:themeColor="accent1"/>
    </w:rPr>
  </w:style>
  <w:style w:type="character" w:customStyle="1" w:styleId="QuoteChar">
    <w:name w:val="Quote Char"/>
    <w:basedOn w:val="DefaultParagraphFont"/>
    <w:link w:val="Quote"/>
    <w:uiPriority w:val="29"/>
    <w:rsid w:val="009B788E"/>
    <w:rPr>
      <w:rFonts w:ascii="Calibri" w:eastAsia="Times New Roman" w:hAnsi="Calibri" w:cs="Times New Roman"/>
      <w:i/>
      <w:iCs/>
      <w:color w:val="461F65" w:themeColor="accent1"/>
      <w:szCs w:val="20"/>
      <w:lang w:eastAsia="en-AU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788E"/>
    <w:pPr>
      <w:pBdr>
        <w:top w:val="single" w:sz="4" w:space="10" w:color="461F65" w:themeColor="accent1"/>
        <w:bottom w:val="single" w:sz="4" w:space="10" w:color="461F65" w:themeColor="accent1"/>
      </w:pBdr>
      <w:spacing w:before="360" w:after="360"/>
      <w:ind w:left="864" w:right="864"/>
      <w:jc w:val="center"/>
    </w:pPr>
    <w:rPr>
      <w:i/>
      <w:iCs/>
      <w:color w:val="461F6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788E"/>
    <w:rPr>
      <w:rFonts w:ascii="Calibri" w:eastAsia="Times New Roman" w:hAnsi="Calibri" w:cs="Times New Roman"/>
      <w:i/>
      <w:iCs/>
      <w:color w:val="461F65" w:themeColor="accent1"/>
      <w:szCs w:val="20"/>
      <w:lang w:eastAsia="en-AU"/>
    </w:rPr>
  </w:style>
  <w:style w:type="character" w:styleId="SubtleReference">
    <w:name w:val="Subtle Reference"/>
    <w:basedOn w:val="DefaultParagraphFont"/>
    <w:uiPriority w:val="31"/>
    <w:qFormat/>
    <w:rsid w:val="009B788E"/>
    <w:rPr>
      <w:smallCaps/>
      <w:color w:val="6079A0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9B788E"/>
    <w:rPr>
      <w:b/>
      <w:bCs/>
      <w:smallCaps/>
      <w:color w:val="461F65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9B788E"/>
    <w:rPr>
      <w:b/>
      <w:bCs/>
      <w:i/>
      <w:iCs/>
      <w:spacing w:val="5"/>
    </w:rPr>
  </w:style>
  <w:style w:type="paragraph" w:styleId="BodyText">
    <w:name w:val="Body Text"/>
    <w:basedOn w:val="Normal"/>
    <w:link w:val="BodyTextChar"/>
    <w:uiPriority w:val="1"/>
    <w:qFormat/>
    <w:rsid w:val="004B7DE9"/>
    <w:pPr>
      <w:widowControl w:val="0"/>
      <w:autoSpaceDE w:val="0"/>
      <w:autoSpaceDN w:val="0"/>
      <w:spacing w:before="0" w:after="0"/>
      <w:ind w:left="117"/>
    </w:pPr>
    <w:rPr>
      <w:rFonts w:eastAsia="Calibri" w:cs="Calibri"/>
      <w:szCs w:val="22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4B7DE9"/>
    <w:rPr>
      <w:rFonts w:ascii="Calibri" w:eastAsia="Calibri" w:hAnsi="Calibri" w:cs="Calibri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413C5"/>
    <w:pPr>
      <w:spacing w:before="0" w:after="0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413C5"/>
    <w:rPr>
      <w:rFonts w:ascii="Calibri" w:eastAsia="Times New Roman" w:hAnsi="Calibri" w:cs="Times New Roman"/>
      <w:sz w:val="20"/>
      <w:szCs w:val="20"/>
      <w:lang w:eastAsia="en-AU"/>
    </w:rPr>
  </w:style>
  <w:style w:type="character" w:styleId="EndnoteReference">
    <w:name w:val="endnote reference"/>
    <w:basedOn w:val="DefaultParagraphFont"/>
    <w:uiPriority w:val="99"/>
    <w:semiHidden/>
    <w:unhideWhenUsed/>
    <w:rsid w:val="002413C5"/>
    <w:rPr>
      <w:vertAlign w:val="superscript"/>
    </w:rPr>
  </w:style>
  <w:style w:type="paragraph" w:styleId="Revision">
    <w:name w:val="Revision"/>
    <w:hidden/>
    <w:uiPriority w:val="99"/>
    <w:semiHidden/>
    <w:rsid w:val="00FF1E7E"/>
    <w:pPr>
      <w:spacing w:after="0" w:line="240" w:lineRule="auto"/>
    </w:pPr>
    <w:rPr>
      <w:rFonts w:ascii="Calibri" w:eastAsia="Times New Roman" w:hAnsi="Calibri" w:cs="Times New Roman"/>
      <w:szCs w:val="20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C1B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C1BB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C1BB8"/>
    <w:rPr>
      <w:rFonts w:ascii="Calibri" w:eastAsia="Times New Roman" w:hAnsi="Calibri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1B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1BB8"/>
    <w:rPr>
      <w:rFonts w:ascii="Calibri" w:eastAsia="Times New Roman" w:hAnsi="Calibri" w:cs="Times New Roman"/>
      <w:b/>
      <w:bCs/>
      <w:sz w:val="20"/>
      <w:szCs w:val="20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8B75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229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5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4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0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4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78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49324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8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ymenttimes.gov.au/sites/ptrs.gov.au/files/regulatory-resource/ptrs-guidance-materials-march2025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egislation.gov.au/C2020A00091/latest/tex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SY Corporate">
  <a:themeElements>
    <a:clrScheme name="Payment Times Reporting Regulator">
      <a:dk1>
        <a:srgbClr val="2C384A"/>
      </a:dk1>
      <a:lt1>
        <a:srgbClr val="FFFFFF"/>
      </a:lt1>
      <a:dk2>
        <a:srgbClr val="004F4D"/>
      </a:dk2>
      <a:lt2>
        <a:srgbClr val="F1E1FF"/>
      </a:lt2>
      <a:accent1>
        <a:srgbClr val="461F65"/>
      </a:accent1>
      <a:accent2>
        <a:srgbClr val="9230E3"/>
      </a:accent2>
      <a:accent3>
        <a:srgbClr val="DBB0FF"/>
      </a:accent3>
      <a:accent4>
        <a:srgbClr val="F1E1FF"/>
      </a:accent4>
      <a:accent5>
        <a:srgbClr val="004F4D"/>
      </a:accent5>
      <a:accent6>
        <a:srgbClr val="2C384A"/>
      </a:accent6>
      <a:hlink>
        <a:srgbClr val="3A6FAF"/>
      </a:hlink>
      <a:folHlink>
        <a:srgbClr val="3A6FA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627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Fact sheet: Fast Small Business Payer List</vt:lpstr>
    </vt:vector>
  </TitlesOfParts>
  <Company/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 sheet: Fast Small Business Payer List</dc:title>
  <dc:subject/>
  <dc:creator>Payment Times Reporting Regulator</dc:creator>
  <cp:keywords/>
  <cp:lastModifiedBy/>
  <cp:revision>1</cp:revision>
  <dcterms:created xsi:type="dcterms:W3CDTF">2026-01-29T02:06:00Z</dcterms:created>
  <dcterms:modified xsi:type="dcterms:W3CDTF">2026-01-29T02:06:00Z</dcterms:modified>
  <cp:category/>
  <dc:language>English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f932d64-9ab1-4d9b-81d2-a3a8b82dd47d_Enabled">
    <vt:lpwstr>true</vt:lpwstr>
  </property>
  <property fmtid="{D5CDD505-2E9C-101B-9397-08002B2CF9AE}" pid="3" name="MSIP_Label_4f932d64-9ab1-4d9b-81d2-a3a8b82dd47d_SetDate">
    <vt:lpwstr>2026-01-29T02:06:36Z</vt:lpwstr>
  </property>
  <property fmtid="{D5CDD505-2E9C-101B-9397-08002B2CF9AE}" pid="4" name="MSIP_Label_4f932d64-9ab1-4d9b-81d2-a3a8b82dd47d_Method">
    <vt:lpwstr>Privileged</vt:lpwstr>
  </property>
  <property fmtid="{D5CDD505-2E9C-101B-9397-08002B2CF9AE}" pid="5" name="MSIP_Label_4f932d64-9ab1-4d9b-81d2-a3a8b82dd47d_Name">
    <vt:lpwstr>OFFICIAL No Visual Marking</vt:lpwstr>
  </property>
  <property fmtid="{D5CDD505-2E9C-101B-9397-08002B2CF9AE}" pid="6" name="MSIP_Label_4f932d64-9ab1-4d9b-81d2-a3a8b82dd47d_SiteId">
    <vt:lpwstr>214f1646-2021-47cc-8397-e3d3a7ba7d9d</vt:lpwstr>
  </property>
  <property fmtid="{D5CDD505-2E9C-101B-9397-08002B2CF9AE}" pid="7" name="MSIP_Label_4f932d64-9ab1-4d9b-81d2-a3a8b82dd47d_ActionId">
    <vt:lpwstr>e5bf9f9d-3b1d-46b0-b96d-8e5f92e5c980</vt:lpwstr>
  </property>
  <property fmtid="{D5CDD505-2E9C-101B-9397-08002B2CF9AE}" pid="8" name="MSIP_Label_4f932d64-9ab1-4d9b-81d2-a3a8b82dd47d_ContentBits">
    <vt:lpwstr>0</vt:lpwstr>
  </property>
  <property fmtid="{D5CDD505-2E9C-101B-9397-08002B2CF9AE}" pid="9" name="MSIP_Label_4f932d64-9ab1-4d9b-81d2-a3a8b82dd47d_Tag">
    <vt:lpwstr>10, 0, 1, 1</vt:lpwstr>
  </property>
</Properties>
</file>