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5879BB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2B7209" w:rsidRPr="00E62487" w14:paraId="55FF287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after="0" w:line="240" w:lineRule="auto"/>
              <w:jc w:val="center"/>
            </w:pPr>
            <w:r>
              <w:t>30 April 2022 to 29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after="0" w:line="240" w:lineRule="auto"/>
              <w:jc w:val="center"/>
            </w:pPr>
            <w:r>
              <w:t>30 October 2022 to 28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after="0"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after="0" w:line="240" w:lineRule="auto"/>
              <w:jc w:val="center"/>
            </w:pPr>
            <w:r>
              <w:t>29 April 2023 to 28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after="0"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after="0"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after="0"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after="0"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after="0" w:line="240" w:lineRule="auto"/>
              <w:jc w:val="center"/>
            </w:pPr>
            <w:r>
              <w:t>31 January 2022 to 30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after="0" w:line="240" w:lineRule="auto"/>
              <w:jc w:val="center"/>
            </w:pPr>
            <w:r>
              <w:t>31 July 2022 to 29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after="0" w:line="240" w:lineRule="auto"/>
              <w:jc w:val="center"/>
            </w:pPr>
            <w:r>
              <w:t>30 January 2023 to 29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after="0"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after="0" w:line="240" w:lineRule="auto"/>
              <w:jc w:val="center"/>
            </w:pPr>
            <w:r>
              <w:t>30 July 2023 to 4 February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after="0"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after="0"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2022 to 31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after="0" w:line="240" w:lineRule="auto"/>
              <w:jc w:val="center"/>
            </w:pPr>
            <w:r>
              <w:t>1 November 2022 to 30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after="0"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after="0" w:line="240" w:lineRule="auto"/>
              <w:jc w:val="center"/>
            </w:pPr>
            <w:r>
              <w:t>1 May 2023 to 31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after="0"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26C5AEF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lastRenderedPageBreak/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E31D309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0F14C8D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after="0"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after="0"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14EFD862" w:rsidR="002B7209" w:rsidRPr="00970BD6" w:rsidRDefault="002B7209" w:rsidP="002B7209">
            <w:pPr>
              <w:spacing w:after="0" w:line="240" w:lineRule="auto"/>
            </w:pPr>
            <w:proofErr w:type="spellStart"/>
            <w:r w:rsidRPr="000D376A">
              <w:t>Cofco</w:t>
            </w:r>
            <w:proofErr w:type="spellEnd"/>
            <w:r w:rsidRPr="000D376A">
              <w:t xml:space="preserve"> International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after="0"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49E5A7E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5F4E3B9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72A129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1D4A5B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47220CF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46A140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1C6E11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430484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2ADEDAC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5879BB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855" w14:textId="77777777" w:rsidR="001A46F2" w:rsidRDefault="001A46F2" w:rsidP="00273AD1">
      <w:pPr>
        <w:spacing w:after="0" w:line="240" w:lineRule="auto"/>
      </w:pPr>
      <w:r>
        <w:separator/>
      </w:r>
    </w:p>
  </w:endnote>
  <w:endnote w:type="continuationSeparator" w:id="0">
    <w:p w14:paraId="79258D94" w14:textId="77777777" w:rsidR="001A46F2" w:rsidRDefault="001A46F2" w:rsidP="00273AD1">
      <w:pPr>
        <w:spacing w:after="0" w:line="240" w:lineRule="auto"/>
      </w:pPr>
      <w:r>
        <w:continuationSeparator/>
      </w:r>
    </w:p>
  </w:endnote>
  <w:endnote w:type="continuationNotice" w:id="1">
    <w:p w14:paraId="3BA6398C" w14:textId="77777777" w:rsidR="001A46F2" w:rsidRDefault="001A4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0828E18E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61B0B9" wp14:editId="245693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82155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BA01F" w14:textId="549A7178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1B0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DBA01F" w14:textId="549A7178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1A9218E7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D206D8" wp14:editId="596705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5233467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ABAE" w14:textId="0459029D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206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0BAABAE" w14:textId="0459029D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22C49456" w:rsidR="00123607" w:rsidRDefault="00123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7B7CBC" wp14:editId="0AA801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74343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3FD41" w14:textId="64C75870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B7C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73FD41" w14:textId="64C75870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6D20" w14:textId="77777777" w:rsidR="001A46F2" w:rsidRDefault="001A46F2" w:rsidP="00273AD1">
      <w:pPr>
        <w:spacing w:after="0" w:line="240" w:lineRule="auto"/>
      </w:pPr>
      <w:r>
        <w:separator/>
      </w:r>
    </w:p>
  </w:footnote>
  <w:footnote w:type="continuationSeparator" w:id="0">
    <w:p w14:paraId="63AE110A" w14:textId="77777777" w:rsidR="001A46F2" w:rsidRDefault="001A46F2" w:rsidP="00273AD1">
      <w:pPr>
        <w:spacing w:after="0" w:line="240" w:lineRule="auto"/>
      </w:pPr>
      <w:r>
        <w:continuationSeparator/>
      </w:r>
    </w:p>
  </w:footnote>
  <w:footnote w:type="continuationNotice" w:id="1">
    <w:p w14:paraId="0B52819E" w14:textId="77777777" w:rsidR="001A46F2" w:rsidRDefault="001A4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1592731A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56671E" wp14:editId="2811C1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20811352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F8EAE" w14:textId="454155CB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66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EF8EAE" w14:textId="454155CB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3CA18C49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8F9A5F" wp14:editId="364866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2220338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53AF3" w14:textId="328388C5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F9A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153AF3" w14:textId="328388C5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22806D4F" w:rsidR="00123607" w:rsidRDefault="001236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E4678" wp14:editId="5CF908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6104298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DA2FC" w14:textId="3BF2604F" w:rsidR="00123607" w:rsidRPr="00123607" w:rsidRDefault="00123607" w:rsidP="001236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36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E4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0CDA2FC" w14:textId="3BF2604F" w:rsidR="00123607" w:rsidRPr="00123607" w:rsidRDefault="00123607" w:rsidP="001236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36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376A"/>
    <w:rsid w:val="000D6719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50C8D"/>
    <w:rsid w:val="001532C4"/>
    <w:rsid w:val="00175B9B"/>
    <w:rsid w:val="001A46F2"/>
    <w:rsid w:val="001B4B23"/>
    <w:rsid w:val="001C6AD8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4161"/>
    <w:rsid w:val="00256418"/>
    <w:rsid w:val="0027091F"/>
    <w:rsid w:val="002709F3"/>
    <w:rsid w:val="00271A59"/>
    <w:rsid w:val="00273AD1"/>
    <w:rsid w:val="002860A5"/>
    <w:rsid w:val="002A39B5"/>
    <w:rsid w:val="002A4CE1"/>
    <w:rsid w:val="002A5B5A"/>
    <w:rsid w:val="002A662D"/>
    <w:rsid w:val="002B1CBB"/>
    <w:rsid w:val="002B7209"/>
    <w:rsid w:val="002C390D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EDC"/>
    <w:rsid w:val="006562C9"/>
    <w:rsid w:val="00667E22"/>
    <w:rsid w:val="00677253"/>
    <w:rsid w:val="0067725F"/>
    <w:rsid w:val="006802E1"/>
    <w:rsid w:val="00684CB8"/>
    <w:rsid w:val="00695C38"/>
    <w:rsid w:val="0069631E"/>
    <w:rsid w:val="00697DC2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24E62"/>
    <w:rsid w:val="00855CE6"/>
    <w:rsid w:val="00856106"/>
    <w:rsid w:val="00884F6C"/>
    <w:rsid w:val="00891BF4"/>
    <w:rsid w:val="00891D2C"/>
    <w:rsid w:val="008939AA"/>
    <w:rsid w:val="008A3426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10018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0263F"/>
    <w:rsid w:val="00E10E30"/>
    <w:rsid w:val="00E120E2"/>
    <w:rsid w:val="00E16F33"/>
    <w:rsid w:val="00E377E0"/>
    <w:rsid w:val="00E4471F"/>
    <w:rsid w:val="00E45ED5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7"/>
    <w:pPr>
      <w:spacing w:before="40" w:after="40" w:line="257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after="0"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FD7EEE59294FA8271DE1E6F2728F" ma:contentTypeVersion="21" ma:contentTypeDescription="Create a new document." ma:contentTypeScope="" ma:versionID="879f871073fd361180014125d71143f5">
  <xsd:schema xmlns:xsd="http://www.w3.org/2001/XMLSchema" xmlns:xs="http://www.w3.org/2001/XMLSchema" xmlns:p="http://schemas.microsoft.com/office/2006/metadata/properties" xmlns:ns2="8c1dcaad-f81b-4b7a-aa4b-c3e91d379893" xmlns:ns3="fe39d773-a83d-4623-ae74-f25711a76616" xmlns:ns4="7d1c0836-c132-4b0e-924d-711b9ca5c7c3" targetNamespace="http://schemas.microsoft.com/office/2006/metadata/properties" ma:root="true" ma:fieldsID="340c59f89bd74b188b8d2816f24cbabc" ns2:_="" ns3:_="" ns4:_="">
    <xsd:import namespace="8c1dcaad-f81b-4b7a-aa4b-c3e91d379893"/>
    <xsd:import namespace="fe39d773-a83d-4623-ae74-f25711a76616"/>
    <xsd:import namespace="7d1c0836-c132-4b0e-924d-711b9ca5c7c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3:h5a7b19a9ef14e25883d016176ee3742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caad-f81b-4b7a-aa4b-c3e91d3798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978c6f-494b-4ce2-a10b-5068620f6cec}" ma:internalName="TaxCatchAll" ma:showField="CatchAllData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978c6f-494b-4ce2-a10b-5068620f6cec}" ma:internalName="TaxCatchAllLabel" ma:readOnly="true" ma:showField="CatchAllDataLabel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SY_CreatedByDivision" ma:index="38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9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439;#Payment Times|122f055b-84b2-4958-85e7-8be4a4cfeeb1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4d8e3614-2720-4976-bd64-0063b87c46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522c3ba7-464d-417a-a827-b5ae3e661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fieldId="{4fc39f3e-4e27-47ae-990d-3c8bb74a5a64}" ma:sspId="218240cd-c75f-40bd-87f4-262ac964b25b" ma:termSetId="df3b64c7-a6f6-43c7-98a3-bc2c07c33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a7b19a9ef14e25883d016176ee3742" ma:index="24" nillable="true" ma:taxonomy="true" ma:internalName="h5a7b19a9ef14e25883d016176ee3742" ma:taxonomyFieldName="AnnualYear" ma:displayName="Year" ma:readOnly="false" ma:default="" ma:fieldId="{15a7b19a-9ef1-4e25-883d-016176ee3742}" ma:sspId="218240cd-c75f-40bd-87f4-262ac964b25b" ma:termSetId="5d94c903-db6c-4f33-b862-ba46c7f652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c0836-c132-4b0e-924d-711b9ca5c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HVEP7FFC2FYM-2031309705-2381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set</TermName>
          <TermId xmlns="http://schemas.microsoft.com/office/infopath/2007/PartnerControls">c7a971b0-b85f-4b5e-8777-e7981e95b971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 release</TermName>
          <TermId xmlns="http://schemas.microsoft.com/office/infopath/2007/PartnerControls">d2d4d517-31db-429a-98a8-ffa9241244b2</TermId>
        </TermInfo>
      </Terms>
    </e4fe7dcdd1c0411bbf19a4de3665191f>
    <_dlc_DocIdUrl xmlns="fe39d773-a83d-4623-ae74-f25711a76616">
      <Url>https://austreasury.sharepoint.com/sites/pt-function/_layouts/15/DocIdRedir.aspx?ID=HVEP7FFC2FYM-2031309705-2381</Url>
      <Description>HVEP7FFC2FYM-2031309705-2381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 Times</TermName>
          <TermId xmlns="http://schemas.microsoft.com/office/infopath/2007/PartnerControls">122f055b-84b2-4958-85e7-8be4a4cfeeb1</TermId>
        </TermInfo>
      </Terms>
    </a48f371a4a874164b16a8c4aab488f5c>
    <lcf76f155ced4ddcb4097134ff3c332f xmlns="7d1c0836-c132-4b0e-924d-711b9ca5c7c3">
      <Terms xmlns="http://schemas.microsoft.com/office/infopath/2007/PartnerControls"/>
    </lcf76f155ced4ddcb4097134ff3c332f>
    <TaxCatchAll xmlns="8c1dcaad-f81b-4b7a-aa4b-c3e91d379893">
      <Value>195</Value>
      <Value>439</Value>
      <Value>19</Value>
      <Value>107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 Times Reporting Regulator</TermName>
          <TermId xmlns="http://schemas.microsoft.com/office/infopath/2007/PartnerControls">6fbf908e-0fc7-44c2-ac3e-8a8bb300acae</TermId>
        </TermInfo>
      </Terms>
    </gfba5f33532c49208d2320ce38cc3c2b>
    <h5a7b19a9ef14e25883d016176ee3742 xmlns="fe39d773-a83d-4623-ae74-f25711a76616">
      <Terms xmlns="http://schemas.microsoft.com/office/infopath/2007/PartnerControls"/>
    </h5a7b19a9ef14e25883d016176ee3742>
    <TSY_ModifiedByDivision xmlns="8c1dcaad-f81b-4b7a-aa4b-c3e91d379893">Small Business Housing Corporate and Law Group - Small and Family Business Division</TSY_ModifiedByDivision>
    <TSY_CreatedByDivision xmlns="8c1dcaad-f81b-4b7a-aa4b-c3e91d379893">Small Business Housing Corporate and Law Group - Small and Family Business Division</TSY_CreatedByDivi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E914B3-6ABA-4161-9D23-90F2B8961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dcaad-f81b-4b7a-aa4b-c3e91d379893"/>
    <ds:schemaRef ds:uri="fe39d773-a83d-4623-ae74-f25711a76616"/>
    <ds:schemaRef ds:uri="7d1c0836-c132-4b0e-924d-711b9ca5c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375AC-9539-4F06-ADF9-3EF60C84E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1EC9F-A827-442F-807B-A6B5BC63474A}">
  <ds:schemaRefs>
    <ds:schemaRef ds:uri="8c1dcaad-f81b-4b7a-aa4b-c3e91d379893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d1c0836-c132-4b0e-924d-711b9ca5c7c3"/>
    <ds:schemaRef ds:uri="fe39d773-a83d-4623-ae74-f25711a766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CA3F7D-BB55-471A-89ED-118AFE4F03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D64C96-69F6-488A-98FB-312B9937ED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13263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Compliance with the Payment Times Report Act 2020 - May 2025</vt:lpstr>
    </vt:vector>
  </TitlesOfParts>
  <Company/>
  <LinksUpToDate>false</LinksUpToDate>
  <CharactersWithSpaces>88691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Compliance with the Payment Times Report Act 2020 - May 2025</dc:title>
  <dc:subject/>
  <dc:creator/>
  <cp:keywords/>
  <dc:description/>
  <cp:lastModifiedBy/>
  <cp:revision>1</cp:revision>
  <dcterms:created xsi:type="dcterms:W3CDTF">2025-03-20T04:31:00Z</dcterms:created>
  <dcterms:modified xsi:type="dcterms:W3CDTF">2025-05-29T04:28:00Z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24626bb4,7c0b9a79,d3bf7b0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8311515,1559ef73,15003352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6e3dc468-5731-4ec9-b671-cf2147a52e3a_Enabled">
    <vt:lpwstr>true</vt:lpwstr>
  </property>
  <property fmtid="{D5CDD505-2E9C-101B-9397-08002B2CF9AE}" pid="9" name="MSIP_Label_6e3dc468-5731-4ec9-b671-cf2147a52e3a_SetDate">
    <vt:lpwstr>2024-11-19T22:58:38Z</vt:lpwstr>
  </property>
  <property fmtid="{D5CDD505-2E9C-101B-9397-08002B2CF9AE}" pid="10" name="MSIP_Label_6e3dc468-5731-4ec9-b671-cf2147a52e3a_Method">
    <vt:lpwstr>Privileged</vt:lpwstr>
  </property>
  <property fmtid="{D5CDD505-2E9C-101B-9397-08002B2CF9AE}" pid="11" name="MSIP_Label_6e3dc468-5731-4ec9-b671-cf2147a52e3a_Name">
    <vt:lpwstr>Official</vt:lpwstr>
  </property>
  <property fmtid="{D5CDD505-2E9C-101B-9397-08002B2CF9AE}" pid="12" name="MSIP_Label_6e3dc468-5731-4ec9-b671-cf2147a52e3a_SiteId">
    <vt:lpwstr>214f1646-2021-47cc-8397-e3d3a7ba7d9d</vt:lpwstr>
  </property>
  <property fmtid="{D5CDD505-2E9C-101B-9397-08002B2CF9AE}" pid="13" name="MSIP_Label_6e3dc468-5731-4ec9-b671-cf2147a52e3a_ActionId">
    <vt:lpwstr>e953e86f-ef09-4228-b567-66f86c074013</vt:lpwstr>
  </property>
  <property fmtid="{D5CDD505-2E9C-101B-9397-08002B2CF9AE}" pid="14" name="MSIP_Label_6e3dc468-5731-4ec9-b671-cf2147a52e3a_ContentBits">
    <vt:lpwstr>3</vt:lpwstr>
  </property>
  <property fmtid="{D5CDD505-2E9C-101B-9397-08002B2CF9AE}" pid="15" name="TSYStatus">
    <vt:lpwstr/>
  </property>
  <property fmtid="{D5CDD505-2E9C-101B-9397-08002B2CF9AE}" pid="16" name="MSIP_Label_4f932d64-9ab1-4d9b-81d2-a3a8b82dd47d_Enabled">
    <vt:lpwstr>true</vt:lpwstr>
  </property>
  <property fmtid="{D5CDD505-2E9C-101B-9397-08002B2CF9AE}" pid="17" name="MediaServiceImageTags">
    <vt:lpwstr/>
  </property>
  <property fmtid="{D5CDD505-2E9C-101B-9397-08002B2CF9AE}" pid="18" name="ContentTypeId">
    <vt:lpwstr>0x0101005E15FD7EEE59294FA8271DE1E6F2728F</vt:lpwstr>
  </property>
  <property fmtid="{D5CDD505-2E9C-101B-9397-08002B2CF9AE}" pid="19" name="MSIP_Label_4f932d64-9ab1-4d9b-81d2-a3a8b82dd47d_ActionId">
    <vt:lpwstr>421ed727-05d9-41de-ad24-ea377ca3125e</vt:lpwstr>
  </property>
  <property fmtid="{D5CDD505-2E9C-101B-9397-08002B2CF9AE}" pid="20" name="eTheme">
    <vt:lpwstr>439</vt:lpwstr>
  </property>
  <property fmtid="{D5CDD505-2E9C-101B-9397-08002B2CF9AE}" pid="21" name="eDocumentType">
    <vt:lpwstr>195;#Data set|c7a971b0-b85f-4b5e-8777-e7981e95b971</vt:lpwstr>
  </property>
  <property fmtid="{D5CDD505-2E9C-101B-9397-08002B2CF9AE}" pid="22" name="MSIP_Label_4f932d64-9ab1-4d9b-81d2-a3a8b82dd47d_SetDate">
    <vt:lpwstr>2024-07-30T07:15:05Z</vt:lpwstr>
  </property>
  <property fmtid="{D5CDD505-2E9C-101B-9397-08002B2CF9AE}" pid="23" name="MSIP_Label_4f932d64-9ab1-4d9b-81d2-a3a8b82dd47d_SiteId">
    <vt:lpwstr>214f1646-2021-47cc-8397-e3d3a7ba7d9d</vt:lpwstr>
  </property>
  <property fmtid="{D5CDD505-2E9C-101B-9397-08002B2CF9AE}" pid="24" name="MSIP_Label_4f932d64-9ab1-4d9b-81d2-a3a8b82dd47d_Method">
    <vt:lpwstr>Privileged</vt:lpwstr>
  </property>
  <property fmtid="{D5CDD505-2E9C-101B-9397-08002B2CF9AE}" pid="25" name="eTopic">
    <vt:lpwstr>19;#Payment Times Reporting Regulator|6fbf908e-0fc7-44c2-ac3e-8a8bb300acae</vt:lpwstr>
  </property>
  <property fmtid="{D5CDD505-2E9C-101B-9397-08002B2CF9AE}" pid="26" name="_docset_NoMedatataSyncRequired">
    <vt:lpwstr>False</vt:lpwstr>
  </property>
  <property fmtid="{D5CDD505-2E9C-101B-9397-08002B2CF9AE}" pid="27" name="eActivity">
    <vt:lpwstr>107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ContentBits">
    <vt:lpwstr>0</vt:lpwstr>
  </property>
  <property fmtid="{D5CDD505-2E9C-101B-9397-08002B2CF9AE}" pid="30" name="AnnualYear">
    <vt:lpwstr/>
  </property>
  <property fmtid="{D5CDD505-2E9C-101B-9397-08002B2CF9AE}" pid="31" name="_dlc_DocIdItemGuid">
    <vt:lpwstr>0b708f31-b1f0-4185-b6e0-acb8e5dd1e03</vt:lpwstr>
  </property>
</Properties>
</file>